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5F60C" w14:textId="77777777" w:rsidR="00000000" w:rsidRDefault="00CF4299">
      <w:pPr>
        <w:pStyle w:val="Heading1"/>
        <w:rPr>
          <w:rFonts w:eastAsia="Times New Roman"/>
          <w:color w:val="000000"/>
        </w:rPr>
      </w:pPr>
      <w:r>
        <w:rPr>
          <w:rFonts w:eastAsia="Times New Roman"/>
          <w:color w:val="000000"/>
        </w:rPr>
        <w:t>Major changes and renovations to the Revit API</w:t>
      </w:r>
    </w:p>
    <w:p w14:paraId="209D10CA" w14:textId="77777777" w:rsidR="00000000" w:rsidRDefault="00CF4299">
      <w:pPr>
        <w:pStyle w:val="Heading1"/>
        <w:rPr>
          <w:rFonts w:eastAsia="Times New Roman"/>
        </w:rPr>
      </w:pPr>
      <w:r>
        <w:rPr>
          <w:rFonts w:eastAsia="Times New Roman"/>
        </w:rPr>
        <w:t>API changes</w:t>
      </w:r>
    </w:p>
    <w:p w14:paraId="4499D479" w14:textId="77777777" w:rsidR="00000000" w:rsidRDefault="00CF4299">
      <w:pPr>
        <w:pStyle w:val="Heading2"/>
        <w:rPr>
          <w:rFonts w:eastAsia="Times New Roman"/>
        </w:rPr>
      </w:pPr>
      <w:r>
        <w:rPr>
          <w:rFonts w:eastAsia="Times New Roman"/>
        </w:rPr>
        <w:t>New version of CEFSharp</w:t>
      </w:r>
    </w:p>
    <w:p w14:paraId="5C78FD8C" w14:textId="77777777" w:rsidR="00000000" w:rsidRDefault="00CF4299">
      <w:pPr>
        <w:pStyle w:val="NormalWeb"/>
      </w:pPr>
      <w:r>
        <w:t>Revit and Autodesk add-ins use the CEFsharp library internally for several features. Some third-party add-ins do so as well.  Occasionally, when different versions of the library are used, it leads to instability issues for Revit. In order to avoid version</w:t>
      </w:r>
      <w:r>
        <w:t xml:space="preserve"> conflicts, we are clarifying what CEFsharp version is being used, and loading it prior to all add-in initializations. </w:t>
      </w:r>
    </w:p>
    <w:p w14:paraId="28A3CAAA" w14:textId="77777777" w:rsidR="00000000" w:rsidRDefault="00CF4299">
      <w:pPr>
        <w:numPr>
          <w:ilvl w:val="0"/>
          <w:numId w:val="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 this version, Revit uses CEFsharp version 92.0.260.</w:t>
      </w:r>
    </w:p>
    <w:p w14:paraId="2EA29754" w14:textId="77777777" w:rsidR="00000000" w:rsidRDefault="00CF4299">
      <w:pPr>
        <w:pStyle w:val="Heading2"/>
        <w:rPr>
          <w:rFonts w:eastAsia="Times New Roman"/>
        </w:rPr>
      </w:pPr>
      <w:r>
        <w:rPr>
          <w:rFonts w:eastAsia="Times New Roman"/>
        </w:rPr>
        <w:t>Replacement for Structural Analytical Model elements </w:t>
      </w:r>
    </w:p>
    <w:p w14:paraId="2E943481" w14:textId="77777777" w:rsidR="00000000" w:rsidRDefault="00CF4299">
      <w:pPr>
        <w:pStyle w:val="NormalWeb"/>
      </w:pPr>
      <w:r>
        <w:t>The elements used for the S</w:t>
      </w:r>
      <w:r>
        <w:t>tructural Analytical Model have been completely replaced and the interactions overhauled in this version of Revit.  Because of these changes, many pre-existing API classes and methods have been removed immediately in this release as deprecation was not pos</w:t>
      </w:r>
      <w:r>
        <w:t>sible. The classes that are impacted are all in the Autodesk.Revit.DB.Structure namespace. </w:t>
      </w:r>
    </w:p>
    <w:p w14:paraId="06AEFB2E" w14:textId="77777777" w:rsidR="00000000" w:rsidRDefault="00CF4299">
      <w:pPr>
        <w:pStyle w:val="Heading3"/>
        <w:rPr>
          <w:rFonts w:eastAsia="Times New Roman"/>
        </w:rPr>
      </w:pPr>
      <w:r>
        <w:rPr>
          <w:rFonts w:eastAsia="Times New Roman"/>
        </w:rPr>
        <w:t>Analytical Model classes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52"/>
        <w:gridCol w:w="1695"/>
      </w:tblGrid>
      <w:tr w:rsidR="00000000" w14:paraId="0CF6D974"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E6BDAD" w14:textId="77777777" w:rsidR="00000000" w:rsidRDefault="00CF4299">
            <w:pPr>
              <w:pStyle w:val="NormalWeb"/>
            </w:pPr>
            <w:r>
              <w:rPr>
                <w:rStyle w:val="Strong"/>
              </w:rPr>
              <w:t>Removed API</w:t>
            </w:r>
            <w: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73E8A" w14:textId="77777777" w:rsidR="00000000" w:rsidRDefault="00CF4299">
            <w:pPr>
              <w:pStyle w:val="NormalWeb"/>
            </w:pPr>
            <w:r>
              <w:rPr>
                <w:rStyle w:val="Strong"/>
              </w:rPr>
              <w:t>Replacement</w:t>
            </w:r>
            <w:r>
              <w:t xml:space="preserve"> </w:t>
            </w:r>
          </w:p>
        </w:tc>
      </w:tr>
      <w:tr w:rsidR="00000000" w14:paraId="72D69A8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00ECC7" w14:textId="77777777" w:rsidR="00000000" w:rsidRDefault="00CF4299">
            <w:pPr>
              <w:pStyle w:val="NormalWeb"/>
            </w:pPr>
            <w:r>
              <w:t>AnalyticalModel</w:t>
            </w:r>
          </w:p>
        </w:tc>
        <w:tc>
          <w:tcPr>
            <w:tcW w:w="0" w:type="auto"/>
            <w:tcBorders>
              <w:top w:val="outset" w:sz="6" w:space="0" w:color="auto"/>
              <w:left w:val="outset" w:sz="6" w:space="0" w:color="auto"/>
              <w:bottom w:val="outset" w:sz="6" w:space="0" w:color="auto"/>
              <w:right w:val="outset" w:sz="6" w:space="0" w:color="auto"/>
            </w:tcBorders>
            <w:vAlign w:val="center"/>
            <w:hideMark/>
          </w:tcPr>
          <w:p w14:paraId="3F888156" w14:textId="77777777" w:rsidR="00000000" w:rsidRDefault="00CF4299">
            <w:pPr>
              <w:pStyle w:val="NormalWeb"/>
            </w:pPr>
            <w:r>
              <w:t>AnalyticalElement</w:t>
            </w:r>
          </w:p>
        </w:tc>
      </w:tr>
      <w:tr w:rsidR="00000000" w14:paraId="4BD7873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F32887" w14:textId="77777777" w:rsidR="00000000" w:rsidRDefault="00CF4299">
            <w:pPr>
              <w:pStyle w:val="NormalWeb"/>
            </w:pPr>
            <w:r>
              <w:t>AnalyticalModelStick</w:t>
            </w:r>
          </w:p>
        </w:tc>
        <w:tc>
          <w:tcPr>
            <w:tcW w:w="0" w:type="auto"/>
            <w:tcBorders>
              <w:top w:val="outset" w:sz="6" w:space="0" w:color="auto"/>
              <w:left w:val="outset" w:sz="6" w:space="0" w:color="auto"/>
              <w:bottom w:val="outset" w:sz="6" w:space="0" w:color="auto"/>
              <w:right w:val="outset" w:sz="6" w:space="0" w:color="auto"/>
            </w:tcBorders>
            <w:vAlign w:val="center"/>
            <w:hideMark/>
          </w:tcPr>
          <w:p w14:paraId="646683B4" w14:textId="77777777" w:rsidR="00000000" w:rsidRDefault="00CF4299">
            <w:pPr>
              <w:pStyle w:val="NormalWeb"/>
            </w:pPr>
            <w:r>
              <w:t>AnalyticalMember</w:t>
            </w:r>
          </w:p>
        </w:tc>
      </w:tr>
      <w:tr w:rsidR="00000000" w14:paraId="6B5EA53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6B990F" w14:textId="77777777" w:rsidR="00000000" w:rsidRDefault="00CF4299">
            <w:pPr>
              <w:pStyle w:val="NormalWeb"/>
            </w:pPr>
            <w:r>
              <w:t>AnalyticalModelColumn</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B97E3" w14:textId="77777777" w:rsidR="00000000" w:rsidRDefault="00CF4299">
            <w:pPr>
              <w:pStyle w:val="NormalWeb"/>
            </w:pPr>
            <w:r>
              <w:t>AnalyticalMember</w:t>
            </w:r>
          </w:p>
        </w:tc>
      </w:tr>
      <w:tr w:rsidR="00000000" w14:paraId="5F37938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8F559AB" w14:textId="77777777" w:rsidR="00000000" w:rsidRDefault="00CF4299">
            <w:pPr>
              <w:pStyle w:val="NormalWeb"/>
            </w:pPr>
            <w:r>
              <w:t>AnalyticalModelSupport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7DC691" w14:textId="77777777" w:rsidR="00000000" w:rsidRDefault="00CF4299">
            <w:pPr>
              <w:pStyle w:val="NormalWeb"/>
            </w:pPr>
            <w:r>
              <w:t>None</w:t>
            </w:r>
          </w:p>
        </w:tc>
      </w:tr>
      <w:tr w:rsidR="00000000" w14:paraId="3FB1063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235644" w14:textId="77777777" w:rsidR="00000000" w:rsidRDefault="00CF4299">
            <w:pPr>
              <w:pStyle w:val="NormalWeb"/>
            </w:pPr>
            <w:r>
              <w:t>AnalyticalConsistencyChecking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50B15FB2" w14:textId="77777777" w:rsidR="00000000" w:rsidRDefault="00CF4299">
            <w:pPr>
              <w:rPr>
                <w:rFonts w:ascii="Arial" w:eastAsia="Times New Roman" w:hAnsi="Arial" w:cs="Arial"/>
                <w:sz w:val="20"/>
                <w:szCs w:val="20"/>
              </w:rPr>
            </w:pPr>
            <w:r>
              <w:rPr>
                <w:rFonts w:ascii="Arial" w:eastAsia="Times New Roman" w:hAnsi="Arial" w:cs="Arial"/>
                <w:sz w:val="20"/>
                <w:szCs w:val="20"/>
              </w:rPr>
              <w:t>None</w:t>
            </w:r>
          </w:p>
        </w:tc>
      </w:tr>
      <w:tr w:rsidR="00000000" w14:paraId="34446A3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47F13B" w14:textId="77777777" w:rsidR="00000000" w:rsidRDefault="00CF4299">
            <w:pPr>
              <w:pStyle w:val="NormalWeb"/>
            </w:pPr>
            <w:r>
              <w:t>AnalyticalModelSketchComponent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FE0CF9" w14:textId="77777777" w:rsidR="00000000" w:rsidRDefault="00CF4299">
            <w:pPr>
              <w:rPr>
                <w:rFonts w:ascii="Arial" w:eastAsia="Times New Roman" w:hAnsi="Arial" w:cs="Arial"/>
                <w:sz w:val="20"/>
                <w:szCs w:val="20"/>
              </w:rPr>
            </w:pPr>
            <w:r>
              <w:rPr>
                <w:rFonts w:ascii="Arial" w:eastAsia="Times New Roman" w:hAnsi="Arial" w:cs="Arial"/>
                <w:sz w:val="20"/>
                <w:szCs w:val="20"/>
              </w:rPr>
              <w:t>None</w:t>
            </w:r>
          </w:p>
        </w:tc>
      </w:tr>
      <w:tr w:rsidR="00000000" w14:paraId="5049BF0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AAF3C7" w14:textId="77777777" w:rsidR="00000000" w:rsidRDefault="00CF4299">
            <w:pPr>
              <w:pStyle w:val="NormalWeb"/>
            </w:pPr>
            <w:r>
              <w:t>AnalyticalModelSurface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C56FD8D" w14:textId="77777777" w:rsidR="00000000" w:rsidRDefault="00CF4299">
            <w:pPr>
              <w:pStyle w:val="NormalWeb"/>
            </w:pPr>
            <w:r>
              <w:t>AnalyticalPanel</w:t>
            </w:r>
          </w:p>
        </w:tc>
      </w:tr>
    </w:tbl>
    <w:p w14:paraId="38330B5F" w14:textId="77777777" w:rsidR="00000000" w:rsidRDefault="00CF4299">
      <w:pPr>
        <w:pStyle w:val="Heading3"/>
        <w:rPr>
          <w:rFonts w:eastAsia="Times New Roman"/>
        </w:rPr>
      </w:pPr>
      <w:r>
        <w:rPr>
          <w:rFonts w:eastAsia="Times New Roman"/>
        </w:rPr>
        <w:t>Analytical Models classes additions</w:t>
      </w:r>
    </w:p>
    <w:p w14:paraId="19481774" w14:textId="77777777" w:rsidR="00000000" w:rsidRDefault="00CF4299">
      <w:pPr>
        <w:pStyle w:val="NormalWeb"/>
      </w:pPr>
      <w:r>
        <w:t>This new API is part of a broader Analytical Driven Modeling</w:t>
      </w:r>
      <w:r>
        <w:t xml:space="preserve"> initiative for Revit that introduces a new approach to analytical modelling, enhancing its overall structural modelling capabilities. See the RevitAPI.chm for a full listing of new functions. </w:t>
      </w:r>
    </w:p>
    <w:p w14:paraId="7DB86BBE" w14:textId="77777777" w:rsidR="00000000" w:rsidRDefault="00CF4299">
      <w:pPr>
        <w:pStyle w:val="NormalWeb"/>
      </w:pPr>
      <w:r>
        <w:t>New classes include:</w:t>
      </w:r>
    </w:p>
    <w:p w14:paraId="270A577A" w14:textId="77777777" w:rsidR="00000000" w:rsidRDefault="00CF4299">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Autodesk.Revit.DB.Structure.AnalyticalEle</w:t>
      </w:r>
      <w:r>
        <w:rPr>
          <w:rFonts w:ascii="Arial" w:eastAsia="Times New Roman" w:hAnsi="Arial" w:cs="Arial"/>
          <w:sz w:val="20"/>
          <w:szCs w:val="20"/>
        </w:rPr>
        <w:t>ment - Represents the analytical portion of a given structural element.</w:t>
      </w:r>
    </w:p>
    <w:p w14:paraId="52CABC1C" w14:textId="77777777" w:rsidR="00000000" w:rsidRDefault="00CF4299">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Autodesk.Revit.DB.Structure.AnalyticalMember - Represents a linear element in the structural analytical model. </w:t>
      </w:r>
    </w:p>
    <w:p w14:paraId="469F6160" w14:textId="77777777" w:rsidR="00000000" w:rsidRDefault="00CF4299">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Autodesk.Revit.DB.Structure.AnalyticalPanel - Represents a surface in th</w:t>
      </w:r>
      <w:r>
        <w:rPr>
          <w:rFonts w:ascii="Arial" w:eastAsia="Times New Roman" w:hAnsi="Arial" w:cs="Arial"/>
          <w:sz w:val="20"/>
          <w:szCs w:val="20"/>
        </w:rPr>
        <w:t>e structural analytical model.</w:t>
      </w:r>
    </w:p>
    <w:p w14:paraId="6B678C98" w14:textId="77777777" w:rsidR="00000000" w:rsidRDefault="00CF4299">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Autodesk.Revit.DB.Structure.AnalyticalToPhysicalAssociationManager - Manages the relationship between an analytical element and its physical (model) counterpart. </w:t>
      </w:r>
    </w:p>
    <w:p w14:paraId="7E89928F" w14:textId="77777777" w:rsidR="00000000" w:rsidRDefault="00CF4299">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Autodesk.Revit.DB.Structure.LevelAssociationData - Holds the i</w:t>
      </w:r>
      <w:r>
        <w:rPr>
          <w:rFonts w:ascii="Arial" w:eastAsia="Times New Roman" w:hAnsi="Arial" w:cs="Arial"/>
          <w:sz w:val="20"/>
          <w:szCs w:val="20"/>
        </w:rPr>
        <w:t>nformation related to level association.</w:t>
      </w:r>
    </w:p>
    <w:p w14:paraId="7EC87527" w14:textId="77777777" w:rsidR="00000000" w:rsidRDefault="00CF4299">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Autodesk.Revit.DB.Structure.AnalyticalOpening - Represents an opening in an analytical panel element. </w:t>
      </w:r>
    </w:p>
    <w:p w14:paraId="6B434716" w14:textId="77777777" w:rsidR="00000000" w:rsidRDefault="00CF4299">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Autodesk.Revit.DB.Structure.ReleaseConditions - Represents a release condition on an analytical element.</w:t>
      </w:r>
    </w:p>
    <w:p w14:paraId="0F0B02D1" w14:textId="77777777" w:rsidR="00000000" w:rsidRDefault="00CF4299">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Autodesk.Revit.DB.Structure.AnalyticalNodeData - Holds information related to the analytical model.</w:t>
      </w:r>
    </w:p>
    <w:p w14:paraId="3477CE17" w14:textId="77777777" w:rsidR="00000000" w:rsidRDefault="00CF4299">
      <w:pPr>
        <w:pStyle w:val="Heading3"/>
        <w:rPr>
          <w:rFonts w:eastAsia="Times New Roman"/>
        </w:rPr>
      </w:pPr>
      <w:r>
        <w:rPr>
          <w:rFonts w:eastAsia="Times New Roman"/>
        </w:rPr>
        <w:t>Analytical Model enums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10"/>
      </w:tblGrid>
      <w:tr w:rsidR="00000000" w14:paraId="2EEAF251"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2A0ABD" w14:textId="77777777" w:rsidR="00000000" w:rsidRDefault="00CF4299">
            <w:pPr>
              <w:pStyle w:val="NormalWeb"/>
            </w:pPr>
            <w:r>
              <w:rPr>
                <w:rStyle w:val="Strong"/>
              </w:rPr>
              <w:t>Removed API</w:t>
            </w:r>
            <w:r>
              <w:t xml:space="preserve"> </w:t>
            </w:r>
          </w:p>
        </w:tc>
      </w:tr>
      <w:tr w:rsidR="00000000" w14:paraId="7FA1C6F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5ED86F" w14:textId="77777777" w:rsidR="00000000" w:rsidRDefault="00CF4299">
            <w:pPr>
              <w:pStyle w:val="NormalWeb"/>
            </w:pPr>
            <w:r>
              <w:t>AnalyticalCurveType</w:t>
            </w:r>
          </w:p>
        </w:tc>
      </w:tr>
      <w:tr w:rsidR="00000000" w14:paraId="5ABAD7D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5B6EE9" w14:textId="77777777" w:rsidR="00000000" w:rsidRDefault="00CF4299">
            <w:pPr>
              <w:pStyle w:val="NormalWeb"/>
            </w:pPr>
            <w:r>
              <w:t>AnalyticalDirection</w:t>
            </w:r>
          </w:p>
        </w:tc>
      </w:tr>
      <w:tr w:rsidR="00000000" w14:paraId="5877893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F7C619" w14:textId="77777777" w:rsidR="00000000" w:rsidRDefault="00CF4299">
            <w:pPr>
              <w:pStyle w:val="NormalWeb"/>
            </w:pPr>
            <w:r>
              <w:t>AnalyticalProjectionType</w:t>
            </w:r>
          </w:p>
        </w:tc>
      </w:tr>
    </w:tbl>
    <w:p w14:paraId="7CD8F965" w14:textId="77777777" w:rsidR="00000000" w:rsidRDefault="00CF4299">
      <w:pPr>
        <w:pStyle w:val="Heading3"/>
        <w:rPr>
          <w:rFonts w:eastAsia="Times New Roman"/>
        </w:rPr>
      </w:pPr>
      <w:r>
        <w:rPr>
          <w:rFonts w:eastAsia="Times New Roman"/>
        </w:rPr>
        <w:t>Element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85"/>
        <w:gridCol w:w="5264"/>
      </w:tblGrid>
      <w:tr w:rsidR="00000000" w14:paraId="322C7DCF"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E48AC8" w14:textId="77777777" w:rsidR="00000000" w:rsidRDefault="00CF4299">
            <w:pPr>
              <w:pStyle w:val="NormalWeb"/>
            </w:pPr>
            <w:r>
              <w:rPr>
                <w:rStyle w:val="Strong"/>
              </w:rPr>
              <w:t>Removed API</w:t>
            </w:r>
            <w: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ACF47F" w14:textId="77777777" w:rsidR="00000000" w:rsidRDefault="00CF4299">
            <w:pPr>
              <w:pStyle w:val="NormalWeb"/>
            </w:pPr>
            <w:r>
              <w:rPr>
                <w:rStyle w:val="Strong"/>
              </w:rPr>
              <w:t>Replacement</w:t>
            </w:r>
            <w:r>
              <w:t xml:space="preserve"> </w:t>
            </w:r>
          </w:p>
        </w:tc>
      </w:tr>
      <w:tr w:rsidR="00000000" w14:paraId="5747036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E34796" w14:textId="77777777" w:rsidR="00000000" w:rsidRDefault="00CF4299">
            <w:pPr>
              <w:pStyle w:val="NormalWeb"/>
            </w:pPr>
            <w:r>
              <w:t>Element.GetAnaly</w:t>
            </w:r>
            <w:r>
              <w:t>ticalModel</w:t>
            </w:r>
          </w:p>
        </w:tc>
        <w:tc>
          <w:tcPr>
            <w:tcW w:w="0" w:type="auto"/>
            <w:tcBorders>
              <w:top w:val="outset" w:sz="6" w:space="0" w:color="auto"/>
              <w:left w:val="outset" w:sz="6" w:space="0" w:color="auto"/>
              <w:bottom w:val="outset" w:sz="6" w:space="0" w:color="auto"/>
              <w:right w:val="outset" w:sz="6" w:space="0" w:color="auto"/>
            </w:tcBorders>
            <w:vAlign w:val="center"/>
            <w:hideMark/>
          </w:tcPr>
          <w:p w14:paraId="7D3E3A14" w14:textId="77777777" w:rsidR="00000000" w:rsidRDefault="00CF4299">
            <w:pPr>
              <w:pStyle w:val="NormalWeb"/>
            </w:pPr>
            <w:r>
              <w:t>AnalyticalToPhysicalRelationManager.GetCounterpartsIds</w:t>
            </w:r>
          </w:p>
        </w:tc>
      </w:tr>
      <w:tr w:rsidR="00000000" w14:paraId="1859D6B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5992A7" w14:textId="77777777" w:rsidR="00000000" w:rsidRDefault="00CF4299">
            <w:pPr>
              <w:pStyle w:val="NormalWeb"/>
            </w:pPr>
            <w:r>
              <w:t>Element.GetAnalyticalModelId</w:t>
            </w:r>
          </w:p>
        </w:tc>
        <w:tc>
          <w:tcPr>
            <w:tcW w:w="0" w:type="auto"/>
            <w:tcBorders>
              <w:top w:val="outset" w:sz="6" w:space="0" w:color="auto"/>
              <w:left w:val="outset" w:sz="6" w:space="0" w:color="auto"/>
              <w:bottom w:val="outset" w:sz="6" w:space="0" w:color="auto"/>
              <w:right w:val="outset" w:sz="6" w:space="0" w:color="auto"/>
            </w:tcBorders>
            <w:vAlign w:val="center"/>
            <w:hideMark/>
          </w:tcPr>
          <w:p w14:paraId="395BF885" w14:textId="77777777" w:rsidR="00000000" w:rsidRDefault="00CF4299">
            <w:pPr>
              <w:pStyle w:val="NormalWeb"/>
            </w:pPr>
            <w:r>
              <w:t>AnalyticalToPhysicalRelationManager.GetCounterpartsIds</w:t>
            </w:r>
          </w:p>
        </w:tc>
      </w:tr>
    </w:tbl>
    <w:p w14:paraId="498F007F" w14:textId="77777777" w:rsidR="00000000" w:rsidRDefault="00CF4299">
      <w:pPr>
        <w:pStyle w:val="Heading3"/>
        <w:rPr>
          <w:rFonts w:eastAsia="Times New Roman"/>
        </w:rPr>
      </w:pPr>
      <w:r>
        <w:rPr>
          <w:rFonts w:eastAsia="Times New Roman"/>
        </w:rPr>
        <w:t>StructuralSettings</w:t>
      </w:r>
    </w:p>
    <w:p w14:paraId="0E12F60F" w14:textId="77777777" w:rsidR="00000000" w:rsidRDefault="00CF4299">
      <w:pPr>
        <w:pStyle w:val="NormalWeb"/>
      </w:pPr>
      <w:r>
        <w:t>The following properties have been removed: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33"/>
      </w:tblGrid>
      <w:tr w:rsidR="00000000" w14:paraId="40BA66DC"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87662D6" w14:textId="77777777" w:rsidR="00000000" w:rsidRDefault="00CF4299">
            <w:pPr>
              <w:pStyle w:val="NormalWeb"/>
            </w:pPr>
            <w:r>
              <w:rPr>
                <w:rStyle w:val="Strong"/>
              </w:rPr>
              <w:t>Removed API</w:t>
            </w:r>
            <w:r>
              <w:t xml:space="preserve"> </w:t>
            </w:r>
          </w:p>
        </w:tc>
      </w:tr>
      <w:tr w:rsidR="00000000" w14:paraId="534BD8B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A08EBD3" w14:textId="77777777" w:rsidR="00000000" w:rsidRDefault="00CF4299">
            <w:pPr>
              <w:pStyle w:val="NormalWeb"/>
            </w:pPr>
            <w:r>
              <w:t>AnalyticalModelAutoCheckMemberSupports</w:t>
            </w:r>
          </w:p>
        </w:tc>
      </w:tr>
      <w:tr w:rsidR="00000000" w14:paraId="5BE1630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FC4CC61" w14:textId="77777777" w:rsidR="00000000" w:rsidRDefault="00CF4299">
            <w:pPr>
              <w:pStyle w:val="NormalWeb"/>
            </w:pPr>
            <w:r>
              <w:t>AnalyticalModelAutoCheckConsistency</w:t>
            </w:r>
          </w:p>
        </w:tc>
      </w:tr>
      <w:tr w:rsidR="00000000" w14:paraId="0DC0647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0A1E44D" w14:textId="77777777" w:rsidR="00000000" w:rsidRDefault="00CF4299">
            <w:pPr>
              <w:pStyle w:val="NormalWeb"/>
            </w:pPr>
            <w:r>
              <w:t>AnalyticalModelCheckSupportDistance</w:t>
            </w:r>
          </w:p>
        </w:tc>
      </w:tr>
      <w:tr w:rsidR="00000000" w14:paraId="7B1655E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8DB2B3C" w14:textId="77777777" w:rsidR="00000000" w:rsidRDefault="00CF4299">
            <w:pPr>
              <w:pStyle w:val="NormalWeb"/>
            </w:pPr>
            <w:r>
              <w:t>AnalyticalModelCheckBeamSlabDistance</w:t>
            </w:r>
          </w:p>
        </w:tc>
      </w:tr>
      <w:tr w:rsidR="00000000" w14:paraId="047847B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E9F567" w14:textId="77777777" w:rsidR="00000000" w:rsidRDefault="00CF4299">
            <w:pPr>
              <w:pStyle w:val="NormalWeb"/>
            </w:pPr>
            <w:r>
              <w:t>AnalyticalModelCheckInstability</w:t>
            </w:r>
          </w:p>
        </w:tc>
      </w:tr>
      <w:tr w:rsidR="00000000" w14:paraId="32FD846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63DC0C" w14:textId="77777777" w:rsidR="00000000" w:rsidRDefault="00CF4299">
            <w:pPr>
              <w:pStyle w:val="NormalWeb"/>
            </w:pPr>
            <w:r>
              <w:t>Differentiate</w:t>
            </w:r>
            <w:r>
              <w:t>AnalyticalEnds</w:t>
            </w:r>
          </w:p>
        </w:tc>
      </w:tr>
      <w:tr w:rsidR="00000000" w14:paraId="644CE20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2CD97FF" w14:textId="77777777" w:rsidR="00000000" w:rsidRDefault="00CF4299">
            <w:pPr>
              <w:pStyle w:val="NormalWeb"/>
            </w:pPr>
            <w:r>
              <w:t>AnalyticalModelCheckAdjustment</w:t>
            </w:r>
          </w:p>
        </w:tc>
      </w:tr>
      <w:tr w:rsidR="00000000" w14:paraId="2B70637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884949" w14:textId="77777777" w:rsidR="00000000" w:rsidRDefault="00CF4299">
            <w:pPr>
              <w:pStyle w:val="NormalWeb"/>
            </w:pPr>
            <w:r>
              <w:t>CheckAnalyticalModelAsset</w:t>
            </w:r>
          </w:p>
        </w:tc>
      </w:tr>
      <w:tr w:rsidR="00000000" w14:paraId="4EF782A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A3AB83" w14:textId="77777777" w:rsidR="00000000" w:rsidRDefault="00CF4299">
            <w:pPr>
              <w:pStyle w:val="NormalWeb"/>
            </w:pPr>
            <w:r>
              <w:t>AnalyticalModelSupportDistanceTolerance</w:t>
            </w:r>
          </w:p>
        </w:tc>
      </w:tr>
      <w:tr w:rsidR="00000000" w14:paraId="7420E3E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85D08A2" w14:textId="77777777" w:rsidR="00000000" w:rsidRDefault="00CF4299">
            <w:pPr>
              <w:pStyle w:val="NormalWeb"/>
            </w:pPr>
            <w:r>
              <w:t>AnalyticalModelDiscrepancyTolerance </w:t>
            </w:r>
          </w:p>
        </w:tc>
      </w:tr>
      <w:tr w:rsidR="00000000" w14:paraId="5730F49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D3DF79" w14:textId="77777777" w:rsidR="00000000" w:rsidRDefault="00CF4299">
            <w:pPr>
              <w:pStyle w:val="NormalWeb"/>
            </w:pPr>
            <w:r>
              <w:t>AnalyticalModelHorizontalAutofixTolerance</w:t>
            </w:r>
          </w:p>
        </w:tc>
      </w:tr>
      <w:tr w:rsidR="00000000" w14:paraId="7834F5E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24BB5F" w14:textId="77777777" w:rsidR="00000000" w:rsidRDefault="00CF4299">
            <w:pPr>
              <w:pStyle w:val="NormalWeb"/>
            </w:pPr>
            <w:r>
              <w:lastRenderedPageBreak/>
              <w:t>AnalyticalModelVerticalAutofixTolerance</w:t>
            </w:r>
          </w:p>
        </w:tc>
      </w:tr>
      <w:tr w:rsidR="00000000" w14:paraId="5FE5FD0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CAFA03" w14:textId="77777777" w:rsidR="00000000" w:rsidRDefault="00CF4299">
            <w:pPr>
              <w:pStyle w:val="NormalWeb"/>
            </w:pPr>
            <w:r>
              <w:t>AnalyticalModelCheckCircularReferences</w:t>
            </w:r>
          </w:p>
        </w:tc>
      </w:tr>
      <w:tr w:rsidR="00000000" w14:paraId="0B97952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2A1C97" w14:textId="77777777" w:rsidR="00000000" w:rsidRDefault="00CF4299">
            <w:pPr>
              <w:pStyle w:val="NormalWeb"/>
            </w:pPr>
            <w:r>
              <w:t>AnalyticalModelCheckDiscrepancy</w:t>
            </w:r>
          </w:p>
        </w:tc>
      </w:tr>
      <w:tr w:rsidR="00000000" w14:paraId="72690E3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422A99" w14:textId="77777777" w:rsidR="00000000" w:rsidRDefault="00CF4299">
            <w:pPr>
              <w:pStyle w:val="NormalWeb"/>
            </w:pPr>
            <w:r>
              <w:t>AnalyticalLinkAutofixTolerance</w:t>
            </w:r>
          </w:p>
        </w:tc>
      </w:tr>
    </w:tbl>
    <w:p w14:paraId="43533DA1" w14:textId="77777777" w:rsidR="00000000" w:rsidRDefault="00CF4299">
      <w:pPr>
        <w:pStyle w:val="Heading3"/>
        <w:rPr>
          <w:rFonts w:eastAsia="Times New Roman"/>
        </w:rPr>
      </w:pPr>
      <w:r>
        <w:rPr>
          <w:rStyle w:val="Strong"/>
          <w:rFonts w:eastAsia="Times New Roman"/>
          <w:b/>
          <w:bCs/>
        </w:rPr>
        <w:t>Line Load, Area Load, Point Load</w:t>
      </w:r>
      <w:r>
        <w:rPr>
          <w:rFonts w:eastAsia="Times New Roman"/>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08"/>
        <w:gridCol w:w="5241"/>
      </w:tblGrid>
      <w:tr w:rsidR="00000000" w14:paraId="53221F6A"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7027D2" w14:textId="77777777" w:rsidR="00000000" w:rsidRDefault="00CF4299">
            <w:pPr>
              <w:pStyle w:val="NormalWeb"/>
            </w:pPr>
            <w:r>
              <w:rPr>
                <w:rStyle w:val="Strong"/>
              </w:rPr>
              <w:t>Removed API</w:t>
            </w:r>
            <w: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B4976D" w14:textId="77777777" w:rsidR="00000000" w:rsidRDefault="00CF4299">
            <w:pPr>
              <w:pStyle w:val="NormalWeb"/>
            </w:pPr>
            <w:r>
              <w:rPr>
                <w:rStyle w:val="Strong"/>
              </w:rPr>
              <w:t>Replacement</w:t>
            </w:r>
            <w:r>
              <w:t xml:space="preserve"> </w:t>
            </w:r>
          </w:p>
        </w:tc>
      </w:tr>
      <w:tr w:rsidR="00000000" w14:paraId="03C6A89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1C1826" w14:textId="77777777" w:rsidR="00000000" w:rsidRDefault="00CF4299">
            <w:pPr>
              <w:pStyle w:val="NormalWeb"/>
            </w:pPr>
            <w:r>
              <w:t>Autodesk.Revit.DB.Structure.LineLoad.Create(Document doc, AnalyticalModelStick host, XYZ forceVector1, XYZ momentVector1, LineLoadType symbol)</w:t>
            </w:r>
          </w:p>
        </w:tc>
        <w:tc>
          <w:tcPr>
            <w:tcW w:w="0" w:type="auto"/>
            <w:tcBorders>
              <w:top w:val="outset" w:sz="6" w:space="0" w:color="auto"/>
              <w:left w:val="outset" w:sz="6" w:space="0" w:color="auto"/>
              <w:bottom w:val="outset" w:sz="6" w:space="0" w:color="auto"/>
              <w:right w:val="outset" w:sz="6" w:space="0" w:color="auto"/>
            </w:tcBorders>
            <w:vAlign w:val="center"/>
            <w:hideMark/>
          </w:tcPr>
          <w:p w14:paraId="53D74032" w14:textId="77777777" w:rsidR="00000000" w:rsidRDefault="00CF4299">
            <w:pPr>
              <w:pStyle w:val="NormalWeb"/>
            </w:pPr>
            <w:r>
              <w:t>Autodesk.Revit.DB.Structure.LineLoad.Create(Document doc, hostElemId, XYZ forceVector1, XYZ momentVector1, LineLoadType symbol)</w:t>
            </w:r>
          </w:p>
        </w:tc>
      </w:tr>
      <w:tr w:rsidR="00000000" w14:paraId="3D83389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3D7373" w14:textId="77777777" w:rsidR="00000000" w:rsidRDefault="00CF4299">
            <w:pPr>
              <w:pStyle w:val="NormalWeb"/>
            </w:pPr>
            <w:r>
              <w:t>Autodesk.Revit.DB.Structure.LineLoad.Create(Document doc, AnalyticalModelSurface host, int curveIndex, XYZ forceVector1, XYZ mo</w:t>
            </w:r>
            <w:r>
              <w:t>mentVector1, LineLoadType symbol)</w:t>
            </w:r>
          </w:p>
        </w:tc>
        <w:tc>
          <w:tcPr>
            <w:tcW w:w="0" w:type="auto"/>
            <w:tcBorders>
              <w:top w:val="outset" w:sz="6" w:space="0" w:color="auto"/>
              <w:left w:val="outset" w:sz="6" w:space="0" w:color="auto"/>
              <w:bottom w:val="outset" w:sz="6" w:space="0" w:color="auto"/>
              <w:right w:val="outset" w:sz="6" w:space="0" w:color="auto"/>
            </w:tcBorders>
            <w:vAlign w:val="center"/>
            <w:hideMark/>
          </w:tcPr>
          <w:p w14:paraId="0B830C80" w14:textId="77777777" w:rsidR="00000000" w:rsidRDefault="00CF4299">
            <w:pPr>
              <w:pStyle w:val="NormalWeb"/>
            </w:pPr>
            <w:r>
              <w:t>Autodesk.Revit.DB.Structure.LineLoad.Create(Document doc, hostElemId, int curveIndex, XYZ forceVector1, XYZ momentVector1, LineLoadType symbol)</w:t>
            </w:r>
          </w:p>
        </w:tc>
      </w:tr>
      <w:tr w:rsidR="00000000" w14:paraId="71C032F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1E7ACD" w14:textId="77777777" w:rsidR="00000000" w:rsidRDefault="00CF4299">
            <w:pPr>
              <w:pStyle w:val="NormalWeb"/>
            </w:pPr>
            <w:r>
              <w:t>Autodesk.Revit.DB.Structure.AreaLoad.Create(Document doc, AnalyticalModelSurf</w:t>
            </w:r>
            <w:r>
              <w:t>ace host, XYZ forceVector1, AreaLoadType symbol)</w:t>
            </w:r>
          </w:p>
        </w:tc>
        <w:tc>
          <w:tcPr>
            <w:tcW w:w="0" w:type="auto"/>
            <w:tcBorders>
              <w:top w:val="outset" w:sz="6" w:space="0" w:color="auto"/>
              <w:left w:val="outset" w:sz="6" w:space="0" w:color="auto"/>
              <w:bottom w:val="outset" w:sz="6" w:space="0" w:color="auto"/>
              <w:right w:val="outset" w:sz="6" w:space="0" w:color="auto"/>
            </w:tcBorders>
            <w:vAlign w:val="center"/>
            <w:hideMark/>
          </w:tcPr>
          <w:p w14:paraId="225A000A" w14:textId="77777777" w:rsidR="00000000" w:rsidRDefault="00CF4299">
            <w:pPr>
              <w:pStyle w:val="NormalWeb"/>
            </w:pPr>
            <w:r>
              <w:t>Autodesk.Revit.DB.Structure.AreaLoad.Create(Document doc, hostElemId, XYZ forceVector1, AreaLoadType symbol)</w:t>
            </w:r>
          </w:p>
        </w:tc>
      </w:tr>
      <w:tr w:rsidR="00000000" w14:paraId="20577AD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6FCB19" w14:textId="77777777" w:rsidR="00000000" w:rsidRDefault="00CF4299">
            <w:pPr>
              <w:pStyle w:val="NormalWeb"/>
            </w:pPr>
            <w:r>
              <w:t>Autodesk.Revit.DB.Structure.PointLoad.Create(Document doc, AnalyticalModelStick host, AnalyticalE</w:t>
            </w:r>
            <w:r>
              <w:t>lementSelector  selector, XYZ forceVector, XYZ momentVector, PointLoadType symbol)</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F8613" w14:textId="77777777" w:rsidR="00000000" w:rsidRDefault="00CF4299">
            <w:pPr>
              <w:pStyle w:val="NormalWeb"/>
            </w:pPr>
            <w:r>
              <w:t>Autodesk.Revit.DB.Structure.PointLoad.Create(Document doc,  hostId, AnalyticalElementSelector selector, XYZ forceVector, XYZ momentVector, PointLoadType symbol)</w:t>
            </w:r>
          </w:p>
        </w:tc>
      </w:tr>
      <w:tr w:rsidR="00000000" w14:paraId="5BCD95D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0F7DB0" w14:textId="77777777" w:rsidR="00000000" w:rsidRDefault="00CF4299">
            <w:pPr>
              <w:pStyle w:val="NormalWeb"/>
            </w:pPr>
            <w:r>
              <w:t>Autodesk.Re</w:t>
            </w:r>
            <w:r>
              <w:t>vit.DB.Structure.PointLoad.Create(Document doc, AnalyticalModel host, XYZ forceVector, XYZ momentVector, PointLoadType symbol)</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5BA02" w14:textId="77777777" w:rsidR="00000000" w:rsidRDefault="00CF4299">
            <w:pPr>
              <w:pStyle w:val="NormalWeb"/>
            </w:pPr>
            <w:r>
              <w:t>None</w:t>
            </w:r>
          </w:p>
        </w:tc>
      </w:tr>
    </w:tbl>
    <w:p w14:paraId="78FB8039" w14:textId="77777777" w:rsidR="00000000" w:rsidRDefault="00CF4299">
      <w:pPr>
        <w:pStyle w:val="Heading3"/>
        <w:rPr>
          <w:rFonts w:eastAsia="Times New Roman"/>
        </w:rPr>
      </w:pPr>
      <w:r>
        <w:rPr>
          <w:rStyle w:val="Strong"/>
          <w:rFonts w:eastAsia="Times New Roman"/>
          <w:b/>
          <w:bCs/>
        </w:rPr>
        <w:t>Load Base</w:t>
      </w:r>
      <w:r>
        <w:rPr>
          <w:rFonts w:eastAsia="Times New Roman"/>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08"/>
        <w:gridCol w:w="1417"/>
      </w:tblGrid>
      <w:tr w:rsidR="00000000" w14:paraId="4E4A8FF9"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730058" w14:textId="77777777" w:rsidR="00000000" w:rsidRDefault="00CF4299">
            <w:pPr>
              <w:pStyle w:val="NormalWeb"/>
            </w:pPr>
            <w:r>
              <w:rPr>
                <w:rStyle w:val="Strong"/>
              </w:rPr>
              <w:t>Removed API</w:t>
            </w:r>
            <w: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110B3" w14:textId="77777777" w:rsidR="00000000" w:rsidRDefault="00CF4299">
            <w:pPr>
              <w:pStyle w:val="NormalWeb"/>
            </w:pPr>
            <w:r>
              <w:rPr>
                <w:rStyle w:val="Strong"/>
              </w:rPr>
              <w:t>Replacement</w:t>
            </w:r>
            <w:r>
              <w:t xml:space="preserve"> </w:t>
            </w:r>
          </w:p>
        </w:tc>
      </w:tr>
      <w:tr w:rsidR="00000000" w14:paraId="2B2CFFA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822158" w14:textId="77777777" w:rsidR="00000000" w:rsidRDefault="00CF4299">
            <w:pPr>
              <w:pStyle w:val="NormalWeb"/>
            </w:pPr>
            <w:r>
              <w:t>Autodesk.Revit.DB.Structure.LoadBase.HostElement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5F74D" w14:textId="77777777" w:rsidR="00000000" w:rsidRDefault="00CF4299">
            <w:pPr>
              <w:pStyle w:val="NormalWeb"/>
            </w:pPr>
            <w:r>
              <w:t>HostElementId</w:t>
            </w:r>
          </w:p>
        </w:tc>
      </w:tr>
    </w:tbl>
    <w:p w14:paraId="78581908" w14:textId="77777777" w:rsidR="00000000" w:rsidRDefault="00CF4299">
      <w:pPr>
        <w:pStyle w:val="Heading3"/>
        <w:rPr>
          <w:rFonts w:eastAsia="Times New Roman"/>
        </w:rPr>
      </w:pPr>
      <w:r>
        <w:rPr>
          <w:rStyle w:val="Strong"/>
          <w:rFonts w:eastAsia="Times New Roman"/>
          <w:b/>
          <w:bCs/>
        </w:rPr>
        <w:t>Boundary Conditions</w:t>
      </w:r>
      <w:r>
        <w:rPr>
          <w:rFonts w:eastAsia="Times New Roman"/>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08"/>
        <w:gridCol w:w="1417"/>
      </w:tblGrid>
      <w:tr w:rsidR="00000000" w14:paraId="04350CE2"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C53BAB" w14:textId="77777777" w:rsidR="00000000" w:rsidRDefault="00CF4299">
            <w:pPr>
              <w:pStyle w:val="NormalWeb"/>
            </w:pPr>
            <w:r>
              <w:rPr>
                <w:rStyle w:val="Strong"/>
              </w:rPr>
              <w:t>Removed API</w:t>
            </w:r>
            <w: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8F0163" w14:textId="77777777" w:rsidR="00000000" w:rsidRDefault="00CF4299">
            <w:pPr>
              <w:pStyle w:val="NormalWeb"/>
            </w:pPr>
            <w:r>
              <w:rPr>
                <w:rStyle w:val="Strong"/>
              </w:rPr>
              <w:t>Replacement</w:t>
            </w:r>
            <w:r>
              <w:t xml:space="preserve"> </w:t>
            </w:r>
          </w:p>
        </w:tc>
      </w:tr>
      <w:tr w:rsidR="00000000" w14:paraId="164DBBD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3BEC62" w14:textId="77777777" w:rsidR="00000000" w:rsidRDefault="00CF4299">
            <w:pPr>
              <w:pStyle w:val="NormalWeb"/>
            </w:pPr>
            <w:r>
              <w:t>Autodesk.Revit.DB.Structure.BoundaryConditions.HostElement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FE81A82" w14:textId="77777777" w:rsidR="00000000" w:rsidRDefault="00CF4299">
            <w:pPr>
              <w:pStyle w:val="NormalWeb"/>
            </w:pPr>
            <w:r>
              <w:t>HostElementId</w:t>
            </w:r>
          </w:p>
        </w:tc>
      </w:tr>
    </w:tbl>
    <w:p w14:paraId="3F2B9340" w14:textId="77777777" w:rsidR="00000000" w:rsidRDefault="00CF4299">
      <w:pPr>
        <w:pStyle w:val="NormalWeb"/>
      </w:pPr>
    </w:p>
    <w:p w14:paraId="05BCD2EC" w14:textId="77777777" w:rsidR="00000000" w:rsidRDefault="00CF4299">
      <w:pPr>
        <w:pStyle w:val="Heading2"/>
        <w:rPr>
          <w:rFonts w:eastAsia="Times New Roman"/>
        </w:rPr>
      </w:pPr>
      <w:r>
        <w:rPr>
          <w:rFonts w:eastAsia="Times New Roman"/>
        </w:rPr>
        <w:t>Geometry API changes</w:t>
      </w:r>
    </w:p>
    <w:p w14:paraId="37F464F4" w14:textId="77777777" w:rsidR="00000000" w:rsidRDefault="00CF4299">
      <w:pPr>
        <w:pStyle w:val="Heading3"/>
        <w:rPr>
          <w:rFonts w:eastAsia="Times New Roman"/>
        </w:rPr>
      </w:pPr>
      <w:r>
        <w:rPr>
          <w:rFonts w:eastAsia="Times New Roman"/>
        </w:rPr>
        <w:t>Bounding Box</w:t>
      </w:r>
    </w:p>
    <w:p w14:paraId="35D1A77A" w14:textId="77777777" w:rsidR="00000000" w:rsidRDefault="00CF4299">
      <w:pPr>
        <w:pStyle w:val="NormalWeb"/>
      </w:pPr>
      <w:r>
        <w:t>The class BoundingBoxXYZ:</w:t>
      </w:r>
    </w:p>
    <w:p w14:paraId="4712CE0F" w14:textId="77777777" w:rsidR="00000000" w:rsidRDefault="00CF4299">
      <w:pPr>
        <w:pStyle w:val="NormalWeb"/>
      </w:pPr>
      <w:r>
        <w:lastRenderedPageBreak/>
        <w:t>description was updated to mention that the bounding box might not be em</w:t>
      </w:r>
      <w:r>
        <w:t>pty even if the element's Geometry property returns an empty result, because GetBoundingBox does not take the Geometry property's Options into account.</w:t>
      </w:r>
    </w:p>
    <w:p w14:paraId="3777EE04" w14:textId="77777777" w:rsidR="00000000" w:rsidRDefault="00CF4299">
      <w:pPr>
        <w:pStyle w:val="Heading3"/>
        <w:rPr>
          <w:rFonts w:eastAsia="Times New Roman"/>
        </w:rPr>
      </w:pPr>
      <w:r>
        <w:rPr>
          <w:rFonts w:eastAsia="Times New Roman"/>
        </w:rPr>
        <w:t>Geometry Instance</w:t>
      </w:r>
    </w:p>
    <w:p w14:paraId="0EF2DDC2" w14:textId="77777777" w:rsidR="00000000" w:rsidRDefault="00CF4299">
      <w:pPr>
        <w:pStyle w:val="NormalWeb"/>
      </w:pPr>
      <w:r>
        <w:t>The property Element Symbol of the GeometryInstance was deprecated.</w:t>
      </w:r>
    </w:p>
    <w:p w14:paraId="163207D6" w14:textId="77777777" w:rsidR="00000000" w:rsidRDefault="00CF4299">
      <w:pPr>
        <w:pStyle w:val="NormalWeb"/>
      </w:pPr>
      <w:r>
        <w:t>The replacement is</w:t>
      </w:r>
      <w:r>
        <w:t> GeometryInstance.GetDocument().GetElement(GeometryInstance.GetSymbolGeometryId().SymbolId)</w:t>
      </w:r>
    </w:p>
    <w:p w14:paraId="1863649A" w14:textId="77777777" w:rsidR="00000000" w:rsidRDefault="00CF4299">
      <w:pPr>
        <w:pStyle w:val="NormalWeb"/>
      </w:pPr>
    </w:p>
    <w:p w14:paraId="381722D7" w14:textId="77777777" w:rsidR="00000000" w:rsidRDefault="00CF4299">
      <w:pPr>
        <w:pStyle w:val="Heading2"/>
        <w:rPr>
          <w:rFonts w:eastAsia="Times New Roman"/>
        </w:rPr>
      </w:pPr>
      <w:r>
        <w:rPr>
          <w:rFonts w:eastAsia="Times New Roman"/>
        </w:rPr>
        <w:t>Custom Export API changes</w:t>
      </w:r>
    </w:p>
    <w:p w14:paraId="6AA0631A" w14:textId="77777777" w:rsidR="00000000" w:rsidRDefault="00CF4299">
      <w:pPr>
        <w:pStyle w:val="NormalWeb"/>
      </w:pPr>
      <w:r>
        <w:t>Deprecated Methods:</w:t>
      </w:r>
    </w:p>
    <w:p w14:paraId="2606C3D9" w14:textId="77777777" w:rsidR="00000000" w:rsidRDefault="00CF4299">
      <w:pPr>
        <w:pStyle w:val="NormalWeb"/>
      </w:pPr>
      <w:r>
        <w:t>GroupNode is the base class for InstanceNode and LinkNode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40"/>
        <w:gridCol w:w="6804"/>
      </w:tblGrid>
      <w:tr w:rsidR="00000000" w14:paraId="51D787E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9428C8" w14:textId="77777777" w:rsidR="00000000" w:rsidRDefault="00CF4299">
            <w:pPr>
              <w:jc w:val="center"/>
              <w:rPr>
                <w:rFonts w:ascii="Arial" w:eastAsia="Times New Roman" w:hAnsi="Arial" w:cs="Arial"/>
                <w:b/>
                <w:bCs/>
                <w:sz w:val="20"/>
                <w:szCs w:val="20"/>
              </w:rPr>
            </w:pPr>
            <w:r>
              <w:rPr>
                <w:rFonts w:ascii="Arial" w:eastAsia="Times New Roman" w:hAnsi="Arial" w:cs="Arial"/>
                <w:b/>
                <w:bCs/>
                <w:sz w:val="20"/>
                <w:szCs w:val="20"/>
              </w:rPr>
              <w:t>Deprecated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D6F67" w14:textId="77777777" w:rsidR="00000000" w:rsidRDefault="00CF4299">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42C7A1B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8484D3" w14:textId="77777777" w:rsidR="00000000" w:rsidRDefault="00CF4299">
            <w:pPr>
              <w:rPr>
                <w:rFonts w:ascii="Arial" w:eastAsia="Times New Roman" w:hAnsi="Arial" w:cs="Arial"/>
                <w:sz w:val="20"/>
                <w:szCs w:val="20"/>
              </w:rPr>
            </w:pPr>
            <w:r>
              <w:rPr>
                <w:rFonts w:ascii="Arial" w:eastAsia="Times New Roman" w:hAnsi="Arial" w:cs="Arial"/>
                <w:sz w:val="20"/>
                <w:szCs w:val="20"/>
              </w:rPr>
              <w:t> GroupNode.GetSymbolId()</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8746E" w14:textId="77777777" w:rsidR="00000000" w:rsidRDefault="00CF4299">
            <w:pPr>
              <w:rPr>
                <w:rFonts w:ascii="Arial" w:eastAsia="Times New Roman" w:hAnsi="Arial" w:cs="Arial"/>
                <w:sz w:val="20"/>
                <w:szCs w:val="20"/>
              </w:rPr>
            </w:pPr>
            <w:r>
              <w:rPr>
                <w:rFonts w:ascii="Arial" w:eastAsia="Times New Roman" w:hAnsi="Arial" w:cs="Arial"/>
                <w:sz w:val="20"/>
                <w:szCs w:val="20"/>
              </w:rPr>
              <w:t>The replacement for LinkNode is the property LinkNode.SymbolId</w:t>
            </w:r>
          </w:p>
        </w:tc>
      </w:tr>
      <w:tr w:rsidR="00000000" w14:paraId="5914C0D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949A36" w14:textId="77777777" w:rsidR="00000000" w:rsidRDefault="00CF4299">
            <w:pPr>
              <w:rPr>
                <w:rFonts w:ascii="Arial" w:eastAsia="Times New Roman" w:hAnsi="Arial" w:cs="Arial"/>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2ECFF8F" w14:textId="77777777" w:rsidR="00000000" w:rsidRDefault="00CF4299">
            <w:pPr>
              <w:pStyle w:val="NormalWeb"/>
            </w:pPr>
            <w:r>
              <w:t>The replacement for InstanceNode is InstanceNode.GetSymbolGeometryId()</w:t>
            </w:r>
          </w:p>
        </w:tc>
      </w:tr>
    </w:tbl>
    <w:p w14:paraId="0C36617C" w14:textId="77777777" w:rsidR="00000000" w:rsidRDefault="00CF4299">
      <w:pPr>
        <w:pStyle w:val="NormalWeb"/>
      </w:pPr>
    </w:p>
    <w:p w14:paraId="1D467BB6" w14:textId="77777777" w:rsidR="00000000" w:rsidRDefault="00CF4299">
      <w:pPr>
        <w:pStyle w:val="Heading2"/>
        <w:rPr>
          <w:rFonts w:eastAsia="Times New Roman"/>
        </w:rPr>
      </w:pPr>
      <w:r>
        <w:rPr>
          <w:rFonts w:eastAsia="Times New Roman"/>
        </w:rPr>
        <w:t>Export API changes</w:t>
      </w:r>
    </w:p>
    <w:p w14:paraId="3404A84B" w14:textId="77777777" w:rsidR="00000000" w:rsidRDefault="00CF4299">
      <w:pPr>
        <w:pStyle w:val="NormalWeb"/>
      </w:pPr>
      <w:r>
        <w:t>The Enum STLExportResolution has been deprecated and replaced: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51"/>
        <w:gridCol w:w="2184"/>
      </w:tblGrid>
      <w:tr w:rsidR="00000000" w14:paraId="061205C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B92169" w14:textId="77777777" w:rsidR="00000000" w:rsidRDefault="00CF4299">
            <w:pPr>
              <w:jc w:val="center"/>
              <w:rPr>
                <w:rFonts w:ascii="Arial" w:eastAsia="Times New Roman" w:hAnsi="Arial" w:cs="Arial"/>
                <w:b/>
                <w:bCs/>
                <w:sz w:val="20"/>
                <w:szCs w:val="20"/>
              </w:rPr>
            </w:pPr>
            <w:r>
              <w:rPr>
                <w:rFonts w:ascii="Arial" w:eastAsia="Times New Roman" w:hAnsi="Arial" w:cs="Arial"/>
                <w:b/>
                <w:bCs/>
                <w:sz w:val="20"/>
                <w:szCs w:val="20"/>
              </w:rPr>
              <w:t>Deprecate</w:t>
            </w:r>
            <w:r>
              <w:rPr>
                <w:rFonts w:ascii="Arial" w:eastAsia="Times New Roman" w:hAnsi="Arial" w:cs="Arial"/>
                <w:b/>
                <w:bCs/>
                <w:sz w:val="20"/>
                <w:szCs w:val="20"/>
              </w:rPr>
              <w:t>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26437CA8" w14:textId="77777777" w:rsidR="00000000" w:rsidRDefault="00CF4299">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53E7FE9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73BD50" w14:textId="77777777" w:rsidR="00000000" w:rsidRDefault="00CF4299">
            <w:pPr>
              <w:rPr>
                <w:rFonts w:ascii="Arial" w:eastAsia="Times New Roman" w:hAnsi="Arial" w:cs="Arial"/>
                <w:sz w:val="20"/>
                <w:szCs w:val="20"/>
              </w:rPr>
            </w:pPr>
            <w:r>
              <w:rPr>
                <w:rFonts w:ascii="Arial" w:eastAsia="Times New Roman" w:hAnsi="Arial" w:cs="Arial"/>
                <w:sz w:val="20"/>
                <w:szCs w:val="20"/>
              </w:rPr>
              <w:t>STLExportResolution enum</w:t>
            </w:r>
          </w:p>
        </w:tc>
        <w:tc>
          <w:tcPr>
            <w:tcW w:w="0" w:type="auto"/>
            <w:tcBorders>
              <w:top w:val="outset" w:sz="6" w:space="0" w:color="auto"/>
              <w:left w:val="outset" w:sz="6" w:space="0" w:color="auto"/>
              <w:bottom w:val="outset" w:sz="6" w:space="0" w:color="auto"/>
              <w:right w:val="outset" w:sz="6" w:space="0" w:color="auto"/>
            </w:tcBorders>
            <w:vAlign w:val="center"/>
            <w:hideMark/>
          </w:tcPr>
          <w:p w14:paraId="7F329E18" w14:textId="77777777" w:rsidR="00000000" w:rsidRDefault="00CF4299">
            <w:pPr>
              <w:rPr>
                <w:rFonts w:ascii="Arial" w:eastAsia="Times New Roman" w:hAnsi="Arial" w:cs="Arial"/>
                <w:sz w:val="20"/>
                <w:szCs w:val="20"/>
              </w:rPr>
            </w:pPr>
            <w:r>
              <w:rPr>
                <w:rFonts w:ascii="Arial" w:eastAsia="Times New Roman" w:hAnsi="Arial" w:cs="Arial"/>
                <w:sz w:val="20"/>
                <w:szCs w:val="20"/>
              </w:rPr>
              <w:t>ExportResolution enum</w:t>
            </w:r>
          </w:p>
        </w:tc>
      </w:tr>
    </w:tbl>
    <w:p w14:paraId="061FF601" w14:textId="77777777" w:rsidR="00000000" w:rsidRDefault="00CF4299">
      <w:pPr>
        <w:pStyle w:val="auto-cursor-target"/>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908"/>
        <w:gridCol w:w="5541"/>
      </w:tblGrid>
      <w:tr w:rsidR="00000000" w14:paraId="5495541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2D287B" w14:textId="77777777" w:rsidR="00000000" w:rsidRDefault="00CF4299">
            <w:pPr>
              <w:jc w:val="center"/>
              <w:rPr>
                <w:rFonts w:ascii="Arial" w:eastAsia="Times New Roman" w:hAnsi="Arial" w:cs="Arial"/>
                <w:b/>
                <w:bCs/>
                <w:sz w:val="20"/>
                <w:szCs w:val="20"/>
              </w:rPr>
            </w:pPr>
            <w:r>
              <w:rPr>
                <w:rFonts w:ascii="Arial" w:eastAsia="Times New Roman" w:hAnsi="Arial" w:cs="Arial"/>
                <w:b/>
                <w:bCs/>
                <w:sz w:val="20"/>
                <w:szCs w:val="20"/>
              </w:rPr>
              <w:t>Deprecated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6BF4A" w14:textId="77777777" w:rsidR="00000000" w:rsidRDefault="00CF4299">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6478F76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C8113B" w14:textId="77777777" w:rsidR="00000000" w:rsidRDefault="00CF4299">
            <w:pPr>
              <w:rPr>
                <w:rFonts w:ascii="Arial" w:eastAsia="Times New Roman" w:hAnsi="Arial" w:cs="Arial"/>
                <w:sz w:val="20"/>
                <w:szCs w:val="20"/>
              </w:rPr>
            </w:pPr>
            <w:r>
              <w:rPr>
                <w:rFonts w:ascii="Arial" w:eastAsia="Times New Roman" w:hAnsi="Arial" w:cs="Arial"/>
                <w:sz w:val="20"/>
                <w:szCs w:val="20"/>
              </w:rPr>
              <w:t>STLExportOptions(STLExportResolution)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9EF95" w14:textId="77777777" w:rsidR="00000000" w:rsidRDefault="00CF4299">
            <w:pPr>
              <w:rPr>
                <w:rFonts w:ascii="Arial" w:eastAsia="Times New Roman" w:hAnsi="Arial" w:cs="Arial"/>
                <w:sz w:val="20"/>
                <w:szCs w:val="20"/>
              </w:rPr>
            </w:pPr>
            <w:r>
              <w:rPr>
                <w:rFonts w:ascii="Arial" w:eastAsia="Times New Roman" w:hAnsi="Arial" w:cs="Arial"/>
                <w:sz w:val="20"/>
                <w:szCs w:val="20"/>
              </w:rPr>
              <w:t>STLExportOptions(ExportResolution)</w:t>
            </w:r>
          </w:p>
        </w:tc>
      </w:tr>
      <w:tr w:rsidR="00000000" w14:paraId="1B8BE67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FB70C53" w14:textId="77777777" w:rsidR="00000000" w:rsidRDefault="00CF4299">
            <w:pPr>
              <w:rPr>
                <w:rFonts w:ascii="Arial" w:eastAsia="Times New Roman" w:hAnsi="Arial" w:cs="Arial"/>
                <w:sz w:val="20"/>
                <w:szCs w:val="20"/>
              </w:rPr>
            </w:pPr>
            <w:r>
              <w:rPr>
                <w:rFonts w:ascii="Arial" w:eastAsia="Times New Roman" w:hAnsi="Arial" w:cs="Arial"/>
                <w:sz w:val="20"/>
                <w:szCs w:val="20"/>
              </w:rPr>
              <w:t>STLExportOptions.SetTessellationSettings(STLExportResolution)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C607596" w14:textId="77777777" w:rsidR="00000000" w:rsidRDefault="00CF4299">
            <w:pPr>
              <w:rPr>
                <w:rFonts w:ascii="Arial" w:eastAsia="Times New Roman" w:hAnsi="Arial" w:cs="Arial"/>
                <w:sz w:val="20"/>
                <w:szCs w:val="20"/>
              </w:rPr>
            </w:pPr>
            <w:r>
              <w:rPr>
                <w:rFonts w:ascii="Arial" w:eastAsia="Times New Roman" w:hAnsi="Arial" w:cs="Arial"/>
                <w:sz w:val="20"/>
                <w:szCs w:val="20"/>
              </w:rPr>
              <w:t>STLExportOptions.SetTessellationSettings(ExportResolution)</w:t>
            </w:r>
          </w:p>
        </w:tc>
      </w:tr>
    </w:tbl>
    <w:p w14:paraId="611631EF" w14:textId="77777777" w:rsidR="00000000" w:rsidRDefault="00CF4299">
      <w:pPr>
        <w:pStyle w:val="NormalWeb"/>
      </w:pPr>
    </w:p>
    <w:p w14:paraId="2B868693" w14:textId="77777777" w:rsidR="00000000" w:rsidRDefault="00CF4299">
      <w:pPr>
        <w:pStyle w:val="Heading2"/>
        <w:rPr>
          <w:rFonts w:eastAsia="Times New Roman"/>
        </w:rPr>
      </w:pPr>
      <w:r>
        <w:rPr>
          <w:rFonts w:eastAsia="Times New Roman"/>
        </w:rPr>
        <w:t>Energy Analysis API changes</w:t>
      </w:r>
    </w:p>
    <w:p w14:paraId="62E58CB1" w14:textId="77777777" w:rsidR="00000000" w:rsidRDefault="00CF4299">
      <w:pPr>
        <w:pStyle w:val="NormalWeb"/>
      </w:pPr>
      <w:r>
        <w:t>The property:</w:t>
      </w:r>
    </w:p>
    <w:p w14:paraId="1B535398" w14:textId="77777777" w:rsidR="00000000" w:rsidRDefault="00CF4299">
      <w:pPr>
        <w:numPr>
          <w:ilvl w:val="0"/>
          <w:numId w:val="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Autodesk.Revit.DB.Analysis.EnergyAnalysisSpace.Area</w:t>
      </w:r>
    </w:p>
    <w:p w14:paraId="66BABA45" w14:textId="77777777" w:rsidR="00000000" w:rsidRDefault="00CF4299">
      <w:pPr>
        <w:pStyle w:val="NormalWeb"/>
      </w:pPr>
      <w:r>
        <w:t>is modified to cover all scenarios. Pr</w:t>
      </w:r>
      <w:r>
        <w:t>eviously, it was only for the spaces created with the mode 'Use Rooms or Spaces', and represented the enclosed area measured by interior bounding surfaces. The additional cases include the spaces created with mode 'Use Building Elements' and 'Use Conceptua</w:t>
      </w:r>
      <w:r>
        <w:t>l Masses and Building Elements', where the area is measured by the center plane of walls and the top plane of roofs and floors.</w:t>
      </w:r>
    </w:p>
    <w:p w14:paraId="2488D0EB" w14:textId="77777777" w:rsidR="00000000" w:rsidRDefault="00CF4299">
      <w:pPr>
        <w:pStyle w:val="NormalWeb"/>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41"/>
        <w:gridCol w:w="2785"/>
      </w:tblGrid>
      <w:tr w:rsidR="00000000" w14:paraId="5314E00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C397C5" w14:textId="77777777" w:rsidR="00000000" w:rsidRDefault="00CF4299">
            <w:pPr>
              <w:jc w:val="center"/>
              <w:rPr>
                <w:rFonts w:ascii="Arial" w:eastAsia="Times New Roman" w:hAnsi="Arial" w:cs="Arial"/>
                <w:b/>
                <w:bCs/>
                <w:sz w:val="20"/>
                <w:szCs w:val="20"/>
              </w:rPr>
            </w:pPr>
            <w:r>
              <w:rPr>
                <w:rFonts w:ascii="Arial" w:eastAsia="Times New Roman" w:hAnsi="Arial" w:cs="Arial"/>
                <w:b/>
                <w:bCs/>
                <w:sz w:val="20"/>
                <w:szCs w:val="20"/>
              </w:rPr>
              <w:t>Deprecated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7DA23695" w14:textId="77777777" w:rsidR="00000000" w:rsidRDefault="00CF4299">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548157A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E4182E" w14:textId="77777777" w:rsidR="00000000" w:rsidRDefault="00CF4299">
            <w:pPr>
              <w:pStyle w:val="NormalWeb"/>
            </w:pPr>
            <w:r>
              <w:t>EnergyAnalysisSpace.InnerVolume</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08529" w14:textId="77777777" w:rsidR="00000000" w:rsidRDefault="00CF4299">
            <w:pPr>
              <w:rPr>
                <w:rFonts w:ascii="Arial" w:eastAsia="Times New Roman" w:hAnsi="Arial" w:cs="Arial"/>
                <w:sz w:val="20"/>
                <w:szCs w:val="20"/>
              </w:rPr>
            </w:pPr>
            <w:r>
              <w:rPr>
                <w:rFonts w:ascii="Arial" w:eastAsia="Times New Roman" w:hAnsi="Arial" w:cs="Arial"/>
                <w:sz w:val="20"/>
                <w:szCs w:val="20"/>
              </w:rPr>
              <w:t>EnergyAnalysisSpace.Volume</w:t>
            </w:r>
          </w:p>
        </w:tc>
      </w:tr>
      <w:tr w:rsidR="00000000" w14:paraId="688BDFC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0D6344" w14:textId="77777777" w:rsidR="00000000" w:rsidRDefault="00CF4299">
            <w:pPr>
              <w:pStyle w:val="NormalWeb"/>
            </w:pPr>
            <w:r>
              <w:t>EnergyAnalysisSpace.AnalyticalVolume</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5CBE4" w14:textId="77777777" w:rsidR="00000000" w:rsidRDefault="00CF4299">
            <w:pPr>
              <w:rPr>
                <w:rFonts w:ascii="Arial" w:eastAsia="Times New Roman" w:hAnsi="Arial" w:cs="Arial"/>
                <w:sz w:val="20"/>
                <w:szCs w:val="20"/>
              </w:rPr>
            </w:pPr>
            <w:r>
              <w:rPr>
                <w:rFonts w:ascii="Arial" w:eastAsia="Times New Roman" w:hAnsi="Arial" w:cs="Arial"/>
                <w:sz w:val="20"/>
                <w:szCs w:val="20"/>
              </w:rPr>
              <w:t>EnergyAnalysisSpace.Volume</w:t>
            </w:r>
          </w:p>
        </w:tc>
      </w:tr>
    </w:tbl>
    <w:p w14:paraId="591443D5" w14:textId="77777777" w:rsidR="00000000" w:rsidRDefault="00CF4299">
      <w:pPr>
        <w:pStyle w:val="NormalWeb"/>
      </w:pPr>
    </w:p>
    <w:p w14:paraId="797B3637" w14:textId="77777777" w:rsidR="00000000" w:rsidRDefault="00CF4299">
      <w:pPr>
        <w:pStyle w:val="NormalWeb"/>
      </w:pPr>
      <w:r>
        <w:rPr>
          <w:rStyle w:val="Strong"/>
        </w:rPr>
        <w:t>Conceptual Masses</w:t>
      </w:r>
      <w:r>
        <w:t xml:space="preserve"> </w:t>
      </w:r>
    </w:p>
    <w:p w14:paraId="06DBD525" w14:textId="77777777" w:rsidR="00000000" w:rsidRDefault="00CF4299">
      <w:pPr>
        <w:pStyle w:val="NormalWeb"/>
      </w:pPr>
      <w:r>
        <w:t xml:space="preserve">A number of classes and methods related to using Conceptual Masses in Energy Analysis have been deprecated.  These are replaced by classes and methods in detailed energy </w:t>
      </w:r>
      <w:r>
        <w:t>analysis.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854"/>
        <w:gridCol w:w="3708"/>
      </w:tblGrid>
      <w:tr w:rsidR="00000000" w14:paraId="237B375A"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8C94FA" w14:textId="77777777" w:rsidR="00000000" w:rsidRDefault="00CF4299">
            <w:pPr>
              <w:pStyle w:val="NormalWeb"/>
              <w:rPr>
                <w:b/>
                <w:bCs/>
              </w:rPr>
            </w:pPr>
            <w:r>
              <w:rPr>
                <w:b/>
                <w:bCs/>
              </w:rPr>
              <w:t>Deprecated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C1EED" w14:textId="77777777" w:rsidR="00000000" w:rsidRDefault="00CF4299">
            <w:pPr>
              <w:pStyle w:val="NormalWeb"/>
              <w:rPr>
                <w:b/>
                <w:bCs/>
              </w:rPr>
            </w:pPr>
            <w:r>
              <w:rPr>
                <w:b/>
                <w:bCs/>
              </w:rPr>
              <w:t>Replacement</w:t>
            </w:r>
          </w:p>
        </w:tc>
      </w:tr>
      <w:tr w:rsidR="00000000" w14:paraId="69646D3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073596" w14:textId="77777777" w:rsidR="00000000" w:rsidRDefault="00CF4299">
            <w:pPr>
              <w:rPr>
                <w:rFonts w:ascii="Arial" w:eastAsia="Times New Roman" w:hAnsi="Arial" w:cs="Arial"/>
                <w:sz w:val="20"/>
                <w:szCs w:val="20"/>
              </w:rPr>
            </w:pPr>
            <w:r>
              <w:rPr>
                <w:rFonts w:ascii="Arial" w:eastAsia="Times New Roman" w:hAnsi="Arial" w:cs="Arial"/>
                <w:sz w:val="20"/>
                <w:szCs w:val="20"/>
              </w:rPr>
              <w:t>DB.Analysis.AnalysisMode.ConceptualMasses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9F96AE" w14:textId="77777777" w:rsidR="00000000" w:rsidRDefault="00CF4299">
            <w:pPr>
              <w:rPr>
                <w:rFonts w:ascii="Arial" w:eastAsia="Times New Roman" w:hAnsi="Arial" w:cs="Arial"/>
                <w:sz w:val="20"/>
                <w:szCs w:val="20"/>
              </w:rPr>
            </w:pPr>
            <w:r>
              <w:rPr>
                <w:rFonts w:ascii="Arial" w:eastAsia="Times New Roman" w:hAnsi="Arial" w:cs="Arial"/>
                <w:sz w:val="20"/>
                <w:szCs w:val="20"/>
              </w:rPr>
              <w:t>ConceptualMassesAndBuildingElements</w:t>
            </w:r>
          </w:p>
        </w:tc>
      </w:tr>
      <w:tr w:rsidR="00000000" w14:paraId="102190B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BEFFA5" w14:textId="77777777" w:rsidR="00000000" w:rsidRDefault="00CF4299">
            <w:pPr>
              <w:rPr>
                <w:rFonts w:ascii="Arial" w:eastAsia="Times New Roman" w:hAnsi="Arial" w:cs="Arial"/>
                <w:sz w:val="20"/>
                <w:szCs w:val="20"/>
              </w:rPr>
            </w:pPr>
            <w:r>
              <w:rPr>
                <w:rFonts w:ascii="Arial" w:eastAsia="Times New Roman" w:hAnsi="Arial" w:cs="Arial"/>
                <w:sz w:val="20"/>
                <w:szCs w:val="20"/>
              </w:rPr>
              <w:t>DB.Analysis.EnergyDataSettings.setCreateAnalyticalModel()</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231E9" w14:textId="77777777" w:rsidR="00000000" w:rsidRDefault="00CF4299">
            <w:pPr>
              <w:rPr>
                <w:rFonts w:ascii="Arial" w:eastAsia="Times New Roman" w:hAnsi="Arial" w:cs="Arial"/>
                <w:sz w:val="20"/>
                <w:szCs w:val="20"/>
              </w:rPr>
            </w:pPr>
            <w:r>
              <w:rPr>
                <w:rFonts w:ascii="Arial" w:eastAsia="Times New Roman" w:hAnsi="Arial" w:cs="Arial"/>
                <w:sz w:val="20"/>
                <w:szCs w:val="20"/>
              </w:rPr>
              <w:t>Use EnergyModel property instead.</w:t>
            </w:r>
          </w:p>
        </w:tc>
      </w:tr>
      <w:tr w:rsidR="00000000" w14:paraId="78B6D11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BA5502" w14:textId="77777777" w:rsidR="00000000" w:rsidRDefault="00CF4299">
            <w:pPr>
              <w:rPr>
                <w:rFonts w:ascii="Arial" w:eastAsia="Times New Roman" w:hAnsi="Arial" w:cs="Arial"/>
                <w:sz w:val="20"/>
                <w:szCs w:val="20"/>
              </w:rPr>
            </w:pPr>
            <w:r>
              <w:rPr>
                <w:rFonts w:ascii="Arial" w:eastAsia="Times New Roman" w:hAnsi="Arial" w:cs="Arial"/>
                <w:sz w:val="20"/>
                <w:szCs w:val="20"/>
              </w:rPr>
              <w:t>DB.Analysis.EnergyDataSettings.enableConceptualEnergyAnalyticalModel()</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C3053" w14:textId="77777777" w:rsidR="00000000" w:rsidRDefault="00CF4299">
            <w:pPr>
              <w:rPr>
                <w:rFonts w:ascii="Arial" w:eastAsia="Times New Roman" w:hAnsi="Arial" w:cs="Arial"/>
                <w:sz w:val="20"/>
                <w:szCs w:val="20"/>
              </w:rPr>
            </w:pPr>
            <w:r>
              <w:rPr>
                <w:rFonts w:ascii="Arial" w:eastAsia="Times New Roman" w:hAnsi="Arial" w:cs="Arial"/>
                <w:sz w:val="20"/>
                <w:szCs w:val="20"/>
              </w:rPr>
              <w:t>Use EnergyModel property instead.</w:t>
            </w:r>
          </w:p>
        </w:tc>
      </w:tr>
      <w:tr w:rsidR="00000000" w14:paraId="0D8115C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7F6F31" w14:textId="77777777" w:rsidR="00000000" w:rsidRDefault="00CF4299">
            <w:pPr>
              <w:rPr>
                <w:rFonts w:ascii="Arial" w:eastAsia="Times New Roman" w:hAnsi="Arial" w:cs="Arial"/>
                <w:sz w:val="20"/>
                <w:szCs w:val="20"/>
              </w:rPr>
            </w:pPr>
            <w:r>
              <w:rPr>
                <w:rFonts w:ascii="Arial" w:eastAsia="Times New Roman" w:hAnsi="Arial" w:cs="Arial"/>
                <w:sz w:val="20"/>
                <w:szCs w:val="20"/>
              </w:rPr>
              <w:t>DB.Analysis.MassGBXMLExportOptions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96192" w14:textId="77777777" w:rsidR="00000000" w:rsidRDefault="00CF4299">
            <w:pPr>
              <w:rPr>
                <w:rFonts w:ascii="Arial" w:eastAsia="Times New Roman" w:hAnsi="Arial" w:cs="Arial"/>
                <w:sz w:val="20"/>
                <w:szCs w:val="20"/>
              </w:rPr>
            </w:pPr>
            <w:r>
              <w:rPr>
                <w:rFonts w:ascii="Arial" w:eastAsia="Times New Roman" w:hAnsi="Arial" w:cs="Arial"/>
                <w:sz w:val="20"/>
                <w:szCs w:val="20"/>
              </w:rPr>
              <w:t>GBXMLExportOptions</w:t>
            </w:r>
          </w:p>
        </w:tc>
      </w:tr>
      <w:tr w:rsidR="00000000" w14:paraId="364AAFA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2D30F6" w14:textId="77777777" w:rsidR="00000000" w:rsidRDefault="00CF4299">
            <w:pPr>
              <w:rPr>
                <w:rFonts w:ascii="Arial" w:eastAsia="Times New Roman" w:hAnsi="Arial" w:cs="Arial"/>
                <w:sz w:val="20"/>
                <w:szCs w:val="20"/>
              </w:rPr>
            </w:pPr>
            <w:r>
              <w:rPr>
                <w:rFonts w:ascii="Arial" w:eastAsia="Times New Roman" w:hAnsi="Arial" w:cs="Arial"/>
                <w:sz w:val="20"/>
                <w:szCs w:val="20"/>
              </w:rPr>
              <w:t>DB.Analysis.MassEnergyAnalyticalMode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BC13A6" w14:textId="77777777" w:rsidR="00000000" w:rsidRDefault="00CF4299">
            <w:pPr>
              <w:rPr>
                <w:rFonts w:ascii="Arial" w:eastAsia="Times New Roman" w:hAnsi="Arial" w:cs="Arial"/>
                <w:sz w:val="20"/>
                <w:szCs w:val="20"/>
              </w:rPr>
            </w:pPr>
            <w:r>
              <w:rPr>
                <w:rFonts w:ascii="Arial" w:eastAsia="Times New Roman" w:hAnsi="Arial" w:cs="Arial"/>
                <w:sz w:val="20"/>
                <w:szCs w:val="20"/>
              </w:rPr>
              <w:t>EnergyAnalyticalDetailModel</w:t>
            </w:r>
          </w:p>
        </w:tc>
      </w:tr>
      <w:tr w:rsidR="00000000" w14:paraId="40DB10A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428106" w14:textId="77777777" w:rsidR="00000000" w:rsidRDefault="00CF4299">
            <w:pPr>
              <w:rPr>
                <w:rFonts w:ascii="Arial" w:eastAsia="Times New Roman" w:hAnsi="Arial" w:cs="Arial"/>
                <w:sz w:val="20"/>
                <w:szCs w:val="20"/>
              </w:rPr>
            </w:pPr>
            <w:r>
              <w:rPr>
                <w:rFonts w:ascii="Arial" w:eastAsia="Times New Roman" w:hAnsi="Arial" w:cs="Arial"/>
                <w:sz w:val="20"/>
                <w:szCs w:val="20"/>
              </w:rPr>
              <w:t>DB.Analysis.MassZone</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CA2B7" w14:textId="77777777" w:rsidR="00000000" w:rsidRDefault="00CF4299">
            <w:pPr>
              <w:rPr>
                <w:rFonts w:ascii="Arial" w:eastAsia="Times New Roman" w:hAnsi="Arial" w:cs="Arial"/>
                <w:sz w:val="20"/>
                <w:szCs w:val="20"/>
              </w:rPr>
            </w:pPr>
            <w:r>
              <w:rPr>
                <w:rFonts w:ascii="Arial" w:eastAsia="Times New Roman" w:hAnsi="Arial" w:cs="Arial"/>
                <w:sz w:val="20"/>
                <w:szCs w:val="20"/>
              </w:rPr>
              <w:t>EnergyAnalyticalDetailModel and EnergyAnalysisSpace</w:t>
            </w:r>
          </w:p>
        </w:tc>
      </w:tr>
      <w:tr w:rsidR="00000000" w14:paraId="15FD72D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1AF67E" w14:textId="77777777" w:rsidR="00000000" w:rsidRDefault="00CF4299">
            <w:pPr>
              <w:pStyle w:val="NormalWeb"/>
            </w:pPr>
            <w:r>
              <w:t>DB.Analysis.MassLevelData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F041C" w14:textId="77777777" w:rsidR="00000000" w:rsidRDefault="00CF4299">
            <w:pPr>
              <w:pStyle w:val="NormalWeb"/>
            </w:pPr>
            <w:r>
              <w:t>EnergyAnalyticalDetailModel EnergyAnalysisSpace</w:t>
            </w:r>
          </w:p>
        </w:tc>
      </w:tr>
      <w:tr w:rsidR="00000000" w14:paraId="3224EFF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2ADB86" w14:textId="77777777" w:rsidR="00000000" w:rsidRDefault="00CF4299">
            <w:pPr>
              <w:pStyle w:val="NormalWeb"/>
            </w:pPr>
            <w:r>
              <w:t>DB.Analysis.MassSurfaceData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0234797A" w14:textId="77777777" w:rsidR="00000000" w:rsidRDefault="00CF4299">
            <w:pPr>
              <w:pStyle w:val="NormalWeb"/>
            </w:pPr>
            <w:r>
              <w:t>EnergyAnalyticalDetailModel and EnergyAnalysisSurface</w:t>
            </w:r>
          </w:p>
        </w:tc>
      </w:tr>
    </w:tbl>
    <w:p w14:paraId="4E16F535" w14:textId="77777777" w:rsidR="00000000" w:rsidRDefault="00CF4299">
      <w:pPr>
        <w:pStyle w:val="NormalWeb"/>
      </w:pPr>
    </w:p>
    <w:p w14:paraId="61C9C340" w14:textId="77777777" w:rsidR="00000000" w:rsidRDefault="00CF4299">
      <w:pPr>
        <w:pStyle w:val="Heading2"/>
        <w:rPr>
          <w:rFonts w:eastAsia="Times New Roman"/>
        </w:rPr>
      </w:pPr>
      <w:r>
        <w:rPr>
          <w:rFonts w:eastAsia="Times New Roman"/>
        </w:rPr>
        <w:t>Reinforcement API chan</w:t>
      </w:r>
      <w:r>
        <w:rPr>
          <w:rFonts w:eastAsia="Times New Roman"/>
        </w:rPr>
        <w:t>ges</w:t>
      </w:r>
    </w:p>
    <w:p w14:paraId="145455A7" w14:textId="77777777" w:rsidR="00000000" w:rsidRDefault="00CF4299">
      <w:pPr>
        <w:pStyle w:val="Heading3"/>
        <w:rPr>
          <w:rFonts w:eastAsia="Times New Roman"/>
        </w:rPr>
      </w:pPr>
      <w:r>
        <w:rPr>
          <w:rFonts w:eastAsia="Times New Roman"/>
        </w:rPr>
        <w:t>Reinforcement Elements</w:t>
      </w:r>
    </w:p>
    <w:p w14:paraId="0266B4A0" w14:textId="77777777" w:rsidR="00000000" w:rsidRDefault="00CF4299">
      <w:pPr>
        <w:pStyle w:val="NormalWeb"/>
      </w:pPr>
      <w:r>
        <w:t xml:space="preserve">The following methods were deprecated due to the fact that the Reinforcement elements representation as solid in a 3D view will be done automatically on Fine detail level. There are no replacements for these capabilities because </w:t>
      </w:r>
      <w:r>
        <w:t>the geometry is handled automatically.</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78"/>
      </w:tblGrid>
      <w:tr w:rsidR="00000000" w14:paraId="680E50C0"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2C0025" w14:textId="77777777" w:rsidR="00000000" w:rsidRDefault="00CF4299">
            <w:pPr>
              <w:pStyle w:val="NormalWeb"/>
              <w:rPr>
                <w:b/>
                <w:bCs/>
              </w:rPr>
            </w:pPr>
            <w:r>
              <w:rPr>
                <w:b/>
                <w:bCs/>
              </w:rPr>
              <w:t>Deprecated API</w:t>
            </w:r>
          </w:p>
        </w:tc>
      </w:tr>
      <w:tr w:rsidR="00000000" w14:paraId="1EB55CA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83CC745" w14:textId="77777777" w:rsidR="00000000" w:rsidRDefault="00CF4299">
            <w:pPr>
              <w:pStyle w:val="NormalWeb"/>
            </w:pPr>
            <w:r>
              <w:t>Rebar.IsSolidInView()</w:t>
            </w:r>
          </w:p>
        </w:tc>
      </w:tr>
      <w:tr w:rsidR="00000000" w14:paraId="4832A1A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B09AE2" w14:textId="77777777" w:rsidR="00000000" w:rsidRDefault="00CF4299">
            <w:pPr>
              <w:rPr>
                <w:rFonts w:ascii="Arial" w:eastAsia="Times New Roman" w:hAnsi="Arial" w:cs="Arial"/>
                <w:sz w:val="20"/>
                <w:szCs w:val="20"/>
              </w:rPr>
            </w:pPr>
            <w:r>
              <w:rPr>
                <w:rFonts w:ascii="Arial" w:eastAsia="Times New Roman" w:hAnsi="Arial" w:cs="Arial"/>
                <w:sz w:val="20"/>
                <w:szCs w:val="20"/>
              </w:rPr>
              <w:lastRenderedPageBreak/>
              <w:t>Rebar.SetSolidInView()</w:t>
            </w:r>
          </w:p>
        </w:tc>
      </w:tr>
      <w:tr w:rsidR="00000000" w14:paraId="1C59FE3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96F4294" w14:textId="77777777" w:rsidR="00000000" w:rsidRDefault="00CF4299">
            <w:pPr>
              <w:rPr>
                <w:rFonts w:ascii="Arial" w:eastAsia="Times New Roman" w:hAnsi="Arial" w:cs="Arial"/>
                <w:sz w:val="20"/>
                <w:szCs w:val="20"/>
              </w:rPr>
            </w:pPr>
            <w:r>
              <w:rPr>
                <w:rFonts w:ascii="Arial" w:eastAsia="Times New Roman" w:hAnsi="Arial" w:cs="Arial"/>
                <w:sz w:val="20"/>
                <w:szCs w:val="20"/>
              </w:rPr>
              <w:t>AreaReinforcement.IsSolidInView()</w:t>
            </w:r>
          </w:p>
        </w:tc>
      </w:tr>
      <w:tr w:rsidR="00000000" w14:paraId="62F3A17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7B0ECD" w14:textId="77777777" w:rsidR="00000000" w:rsidRDefault="00CF4299">
            <w:pPr>
              <w:rPr>
                <w:rFonts w:ascii="Arial" w:eastAsia="Times New Roman" w:hAnsi="Arial" w:cs="Arial"/>
                <w:sz w:val="20"/>
                <w:szCs w:val="20"/>
              </w:rPr>
            </w:pPr>
            <w:r>
              <w:rPr>
                <w:rFonts w:ascii="Arial" w:eastAsia="Times New Roman" w:hAnsi="Arial" w:cs="Arial"/>
                <w:sz w:val="20"/>
                <w:szCs w:val="20"/>
              </w:rPr>
              <w:t>AreaReinforcement.SetSolidInView()</w:t>
            </w:r>
          </w:p>
        </w:tc>
      </w:tr>
      <w:tr w:rsidR="00000000" w14:paraId="5B0F1FA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874281" w14:textId="77777777" w:rsidR="00000000" w:rsidRDefault="00CF4299">
            <w:pPr>
              <w:rPr>
                <w:rFonts w:ascii="Arial" w:eastAsia="Times New Roman" w:hAnsi="Arial" w:cs="Arial"/>
                <w:sz w:val="20"/>
                <w:szCs w:val="20"/>
              </w:rPr>
            </w:pPr>
            <w:r>
              <w:rPr>
                <w:rFonts w:ascii="Arial" w:eastAsia="Times New Roman" w:hAnsi="Arial" w:cs="Arial"/>
                <w:sz w:val="20"/>
                <w:szCs w:val="20"/>
              </w:rPr>
              <w:t>PathReinforcement.IsSolidInView()</w:t>
            </w:r>
          </w:p>
        </w:tc>
      </w:tr>
      <w:tr w:rsidR="00000000" w14:paraId="48CC596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3D82B5" w14:textId="77777777" w:rsidR="00000000" w:rsidRDefault="00CF4299">
            <w:pPr>
              <w:rPr>
                <w:rFonts w:ascii="Arial" w:eastAsia="Times New Roman" w:hAnsi="Arial" w:cs="Arial"/>
                <w:sz w:val="20"/>
                <w:szCs w:val="20"/>
              </w:rPr>
            </w:pPr>
            <w:r>
              <w:rPr>
                <w:rFonts w:ascii="Arial" w:eastAsia="Times New Roman" w:hAnsi="Arial" w:cs="Arial"/>
                <w:sz w:val="20"/>
                <w:szCs w:val="20"/>
              </w:rPr>
              <w:t>PathReinforcement.SetSolidInView()</w:t>
            </w:r>
          </w:p>
        </w:tc>
      </w:tr>
      <w:tr w:rsidR="00000000" w14:paraId="3F8F2A0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8FBE94" w14:textId="77777777" w:rsidR="00000000" w:rsidRDefault="00CF4299">
            <w:pPr>
              <w:rPr>
                <w:rFonts w:ascii="Arial" w:eastAsia="Times New Roman" w:hAnsi="Arial" w:cs="Arial"/>
                <w:sz w:val="20"/>
                <w:szCs w:val="20"/>
              </w:rPr>
            </w:pPr>
            <w:r>
              <w:rPr>
                <w:rFonts w:ascii="Arial" w:eastAsia="Times New Roman" w:hAnsi="Arial" w:cs="Arial"/>
                <w:sz w:val="20"/>
                <w:szCs w:val="20"/>
              </w:rPr>
              <w:t>RebarInSystem.IsSolidInView()</w:t>
            </w:r>
          </w:p>
        </w:tc>
      </w:tr>
      <w:tr w:rsidR="00000000" w14:paraId="4A156F2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4B33F7" w14:textId="77777777" w:rsidR="00000000" w:rsidRDefault="00CF4299">
            <w:pPr>
              <w:rPr>
                <w:rFonts w:ascii="Arial" w:eastAsia="Times New Roman" w:hAnsi="Arial" w:cs="Arial"/>
                <w:sz w:val="20"/>
                <w:szCs w:val="20"/>
              </w:rPr>
            </w:pPr>
            <w:r>
              <w:rPr>
                <w:rFonts w:ascii="Arial" w:eastAsia="Times New Roman" w:hAnsi="Arial" w:cs="Arial"/>
                <w:sz w:val="20"/>
                <w:szCs w:val="20"/>
              </w:rPr>
              <w:t>RebarInSystem.SetSolidInView()</w:t>
            </w:r>
          </w:p>
        </w:tc>
      </w:tr>
      <w:tr w:rsidR="00000000" w14:paraId="6B96A01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55547A" w14:textId="77777777" w:rsidR="00000000" w:rsidRDefault="00CF4299">
            <w:pPr>
              <w:rPr>
                <w:rFonts w:ascii="Arial" w:eastAsia="Times New Roman" w:hAnsi="Arial" w:cs="Arial"/>
                <w:sz w:val="20"/>
                <w:szCs w:val="20"/>
              </w:rPr>
            </w:pPr>
            <w:r>
              <w:rPr>
                <w:rFonts w:ascii="Arial" w:eastAsia="Times New Roman" w:hAnsi="Arial" w:cs="Arial"/>
                <w:sz w:val="20"/>
                <w:szCs w:val="20"/>
              </w:rPr>
              <w:t>FabricSheet.IsSolidInView()</w:t>
            </w:r>
          </w:p>
        </w:tc>
      </w:tr>
      <w:tr w:rsidR="00000000" w14:paraId="6918C6F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886F0C" w14:textId="77777777" w:rsidR="00000000" w:rsidRDefault="00CF4299">
            <w:pPr>
              <w:rPr>
                <w:rFonts w:ascii="Arial" w:eastAsia="Times New Roman" w:hAnsi="Arial" w:cs="Arial"/>
                <w:sz w:val="20"/>
                <w:szCs w:val="20"/>
              </w:rPr>
            </w:pPr>
            <w:r>
              <w:rPr>
                <w:rFonts w:ascii="Arial" w:eastAsia="Times New Roman" w:hAnsi="Arial" w:cs="Arial"/>
                <w:sz w:val="20"/>
                <w:szCs w:val="20"/>
              </w:rPr>
              <w:t>FabricSheet.SetSolidInView()</w:t>
            </w:r>
          </w:p>
        </w:tc>
      </w:tr>
      <w:tr w:rsidR="00000000" w14:paraId="1A2EBA2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9701D8" w14:textId="77777777" w:rsidR="00000000" w:rsidRDefault="00CF4299">
            <w:pPr>
              <w:rPr>
                <w:rFonts w:ascii="Arial" w:eastAsia="Times New Roman" w:hAnsi="Arial" w:cs="Arial"/>
                <w:sz w:val="20"/>
                <w:szCs w:val="20"/>
              </w:rPr>
            </w:pPr>
            <w:r>
              <w:rPr>
                <w:rFonts w:ascii="Arial" w:eastAsia="Times New Roman" w:hAnsi="Arial" w:cs="Arial"/>
                <w:sz w:val="20"/>
                <w:szCs w:val="20"/>
              </w:rPr>
              <w:t>RebarContainer.IsSolidInView()</w:t>
            </w:r>
          </w:p>
        </w:tc>
      </w:tr>
      <w:tr w:rsidR="00000000" w14:paraId="28EA7CF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DA909D2" w14:textId="77777777" w:rsidR="00000000" w:rsidRDefault="00CF4299">
            <w:pPr>
              <w:rPr>
                <w:rFonts w:ascii="Arial" w:eastAsia="Times New Roman" w:hAnsi="Arial" w:cs="Arial"/>
                <w:sz w:val="20"/>
                <w:szCs w:val="20"/>
              </w:rPr>
            </w:pPr>
            <w:r>
              <w:rPr>
                <w:rFonts w:ascii="Arial" w:eastAsia="Times New Roman" w:hAnsi="Arial" w:cs="Arial"/>
                <w:sz w:val="20"/>
                <w:szCs w:val="20"/>
              </w:rPr>
              <w:t>RebarContainer.SetSolidInView()</w:t>
            </w:r>
          </w:p>
        </w:tc>
      </w:tr>
    </w:tbl>
    <w:p w14:paraId="46C96BCB" w14:textId="77777777" w:rsidR="00000000" w:rsidRDefault="00CF4299">
      <w:pPr>
        <w:pStyle w:val="NormalWeb"/>
      </w:pPr>
    </w:p>
    <w:p w14:paraId="383936F1" w14:textId="77777777" w:rsidR="00000000" w:rsidRDefault="00CF4299">
      <w:pPr>
        <w:pStyle w:val="Heading2"/>
        <w:rPr>
          <w:rFonts w:eastAsia="Times New Roman"/>
        </w:rPr>
      </w:pPr>
      <w:r>
        <w:rPr>
          <w:rFonts w:eastAsia="Times New Roman"/>
        </w:rPr>
        <w:t>Project Browser API removal</w:t>
      </w:r>
    </w:p>
    <w:p w14:paraId="05FDA07C" w14:textId="77777777" w:rsidR="00000000" w:rsidRDefault="00CF4299">
      <w:pPr>
        <w:pStyle w:val="NormalWeb"/>
      </w:pPr>
      <w:r>
        <w:t>The enum value Autodesk.Revit.DB.BrowserOrganizationType.Families of BrowserOrganizationType will no longer be exposed to the public API, as there was no user-facing way to use the value. </w:t>
      </w:r>
    </w:p>
    <w:p w14:paraId="6E025BDB" w14:textId="77777777" w:rsidR="00000000" w:rsidRDefault="00CF4299">
      <w:pPr>
        <w:pStyle w:val="NormalWeb"/>
      </w:pPr>
    </w:p>
    <w:p w14:paraId="6B8AE435" w14:textId="77777777" w:rsidR="00000000" w:rsidRDefault="00CF4299">
      <w:pPr>
        <w:pStyle w:val="Heading2"/>
        <w:rPr>
          <w:rFonts w:eastAsia="Times New Roman"/>
        </w:rPr>
      </w:pPr>
      <w:r>
        <w:rPr>
          <w:rFonts w:eastAsia="Times New Roman"/>
        </w:rPr>
        <w:t>Obsolete API removal</w:t>
      </w:r>
    </w:p>
    <w:p w14:paraId="4A61A4A3" w14:textId="77777777" w:rsidR="00000000" w:rsidRDefault="00CF4299">
      <w:pPr>
        <w:pStyle w:val="NormalWeb"/>
      </w:pPr>
      <w:r>
        <w:t>The following AP</w:t>
      </w:r>
      <w:r>
        <w:t>I members and classes which had previously been marked Deprecated have been removed in this release.  Consult the API documentation from prior releases for information on the replacements to use:</w:t>
      </w:r>
    </w:p>
    <w:p w14:paraId="1EF5E3E6" w14:textId="77777777" w:rsidR="00000000" w:rsidRDefault="00CF4299">
      <w:pPr>
        <w:pStyle w:val="Heading3"/>
        <w:rPr>
          <w:rFonts w:eastAsia="Times New Roman"/>
        </w:rPr>
      </w:pPr>
      <w:r>
        <w:rPr>
          <w:rFonts w:eastAsia="Times New Roman"/>
        </w:rPr>
        <w:t>Classes</w:t>
      </w:r>
    </w:p>
    <w:p w14:paraId="5A34AA7F" w14:textId="77777777" w:rsidR="00000000" w:rsidRDefault="00CF4299">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Autodesk.Revit.UI.SetupEnergySimulationDialog</w:t>
      </w:r>
    </w:p>
    <w:p w14:paraId="317DAFF7" w14:textId="77777777" w:rsidR="00000000" w:rsidRDefault="00CF4299">
      <w:pPr>
        <w:pStyle w:val="Heading3"/>
        <w:rPr>
          <w:rFonts w:eastAsia="Times New Roman"/>
        </w:rPr>
      </w:pPr>
      <w:r>
        <w:rPr>
          <w:rFonts w:eastAsia="Times New Roman"/>
        </w:rPr>
        <w:t>Method</w:t>
      </w:r>
      <w:r>
        <w:rPr>
          <w:rFonts w:eastAsia="Times New Roman"/>
        </w:rPr>
        <w:t>s</w:t>
      </w:r>
    </w:p>
    <w:p w14:paraId="3DD46ACD"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AnalyticalToPhysicalRelationManager.UpdateRelation()</w:t>
      </w:r>
    </w:p>
    <w:p w14:paraId="19120CAC"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AnalyticalToPhysicalRelationManager.GetNeighborIds()</w:t>
      </w:r>
    </w:p>
    <w:p w14:paraId="647CDFEC"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Autodesk.Revit.Creation.Document.NewFloor()  </w:t>
      </w:r>
    </w:p>
    <w:p w14:paraId="25A75ED7"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Autodesk.Revit.Creation.Document.NewSlab()</w:t>
      </w:r>
    </w:p>
    <w:p w14:paraId="20EE2C7C"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Autodesk.Revit.Creation.Document.NewFoundationSlab()</w:t>
      </w:r>
    </w:p>
    <w:p w14:paraId="6C2D445F"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Defini</w:t>
      </w:r>
      <w:r>
        <w:rPr>
          <w:rFonts w:ascii="Arial" w:eastAsia="Times New Roman" w:hAnsi="Arial" w:cs="Arial"/>
          <w:sz w:val="20"/>
          <w:szCs w:val="20"/>
        </w:rPr>
        <w:t>tion.GetSpecTypeId()</w:t>
      </w:r>
    </w:p>
    <w:p w14:paraId="1FA4DA9D"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ExternalDefinitionCreationOptions(string, ParameterType)</w:t>
      </w:r>
    </w:p>
    <w:p w14:paraId="1263744E"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FamilyManager.AddParameter(string, BuiltInParameterGroup, ParameterType, bool)</w:t>
      </w:r>
    </w:p>
    <w:p w14:paraId="0C71A1D1"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FabricationNetworkChangeService.SetGroupId()</w:t>
      </w:r>
    </w:p>
    <w:p w14:paraId="7E597B5B"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FabricationNetworkChangeService.SetRestrictGroup()</w:t>
      </w:r>
    </w:p>
    <w:p w14:paraId="49DE473F"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FabricationService.IsValidGroupIndex()</w:t>
      </w:r>
    </w:p>
    <w:p w14:paraId="6F601905"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FabricationService.GetGroupName()</w:t>
      </w:r>
    </w:p>
    <w:p w14:paraId="54ACCC8D"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FabricationService.IsGroupExcluded()</w:t>
      </w:r>
    </w:p>
    <w:p w14:paraId="04302142"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FabricationService.SetServiceGroupExclusions()</w:t>
      </w:r>
    </w:p>
    <w:p w14:paraId="457880E5"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GlobalParameter.Create(Document, string, Paramet</w:t>
      </w:r>
      <w:r>
        <w:rPr>
          <w:rFonts w:ascii="Arial" w:eastAsia="Times New Roman" w:hAnsi="Arial" w:cs="Arial"/>
          <w:sz w:val="20"/>
          <w:szCs w:val="20"/>
        </w:rPr>
        <w:t>erType)</w:t>
      </w:r>
    </w:p>
    <w:p w14:paraId="3AF5B991"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GlobalParameter.IsValidDataType(ParameterType)</w:t>
      </w:r>
    </w:p>
    <w:p w14:paraId="7FDCCA7C"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IndependentTag.GetTaggedLocalElement()</w:t>
      </w:r>
    </w:p>
    <w:p w14:paraId="5450FCF1"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IndependentTag.GetTaggedReference()</w:t>
      </w:r>
    </w:p>
    <w:p w14:paraId="42049A2B"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LabelUtils.GetLabelFor()</w:t>
      </w:r>
    </w:p>
    <w:p w14:paraId="459B3DAF"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RevisionSettings.GetNumericRevisionSettings()</w:t>
      </w:r>
    </w:p>
    <w:p w14:paraId="6F9A4926"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RevisionSettings.SetNumericRevisionSettings()</w:t>
      </w:r>
    </w:p>
    <w:p w14:paraId="0CF52A33"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RevisionS</w:t>
      </w:r>
      <w:r>
        <w:rPr>
          <w:rFonts w:ascii="Arial" w:eastAsia="Times New Roman" w:hAnsi="Arial" w:cs="Arial"/>
          <w:sz w:val="20"/>
          <w:szCs w:val="20"/>
        </w:rPr>
        <w:t>ettings.GetAlphanumericRevisionSettings()</w:t>
      </w:r>
    </w:p>
    <w:p w14:paraId="34608F84"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RevisionSettings.SetAlphanumericRevisionSettings()</w:t>
      </w:r>
    </w:p>
    <w:p w14:paraId="776E7C23"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TemperatureRatingType.AddCorrectionFactor()</w:t>
      </w:r>
    </w:p>
    <w:p w14:paraId="649D4BF7"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UnitUtils.GetAllSpecs()</w:t>
      </w:r>
    </w:p>
    <w:p w14:paraId="01782950"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UnitUtils.GetUnitGroup()</w:t>
      </w:r>
    </w:p>
    <w:p w14:paraId="79D588B9" w14:textId="77777777" w:rsidR="00000000" w:rsidRDefault="00CF4299">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UnitUtils.IsSpec()</w:t>
      </w:r>
    </w:p>
    <w:p w14:paraId="0FEB16EC" w14:textId="77777777" w:rsidR="00000000" w:rsidRDefault="00CF4299">
      <w:pPr>
        <w:pStyle w:val="Heading3"/>
        <w:rPr>
          <w:rFonts w:eastAsia="Times New Roman"/>
        </w:rPr>
      </w:pPr>
      <w:r>
        <w:rPr>
          <w:rFonts w:eastAsia="Times New Roman"/>
        </w:rPr>
        <w:t>Properties</w:t>
      </w:r>
    </w:p>
    <w:p w14:paraId="48DB2889"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BarTypeDiameterOptions.BarDiameter</w:t>
      </w:r>
    </w:p>
    <w:p w14:paraId="1AAEF094"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Corre</w:t>
      </w:r>
      <w:r>
        <w:rPr>
          <w:rFonts w:ascii="Arial" w:eastAsia="Times New Roman" w:hAnsi="Arial" w:cs="Arial"/>
          <w:sz w:val="20"/>
          <w:szCs w:val="20"/>
        </w:rPr>
        <w:t>ctionFactor.Temperature</w:t>
      </w:r>
    </w:p>
    <w:p w14:paraId="44502B51"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Definition.ParameterType</w:t>
      </w:r>
    </w:p>
    <w:p w14:paraId="529A9C30"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ExternalDefinition.ParameterType</w:t>
      </w:r>
    </w:p>
    <w:p w14:paraId="1066CE82"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ExternalDefinitionCreationOptions.Type</w:t>
      </w:r>
    </w:p>
    <w:p w14:paraId="530D085F"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FabricationService.GroupCount</w:t>
      </w:r>
    </w:p>
    <w:p w14:paraId="360718BA"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FabricationServiceButton.GroupIndex</w:t>
      </w:r>
    </w:p>
    <w:p w14:paraId="494C66D8"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FabricationPartSizeMap.GroupId</w:t>
      </w:r>
    </w:p>
    <w:p w14:paraId="13124D0E"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FabricationConfigurationInfo.CloudVersion</w:t>
      </w:r>
    </w:p>
    <w:p w14:paraId="4022CABB"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FabricationConfigurationInfo.IsConnected</w:t>
      </w:r>
    </w:p>
    <w:p w14:paraId="11C84E10"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IndependentTag.TaggedLocalElementId</w:t>
      </w:r>
    </w:p>
    <w:p w14:paraId="4C678564"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IndependentTag.TaggedElementId</w:t>
      </w:r>
    </w:p>
    <w:p w14:paraId="3A753567"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IndependentTag.HasElbow</w:t>
      </w:r>
    </w:p>
    <w:p w14:paraId="3D8E95B9"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IndependentTag.LeaderElbow</w:t>
      </w:r>
    </w:p>
    <w:p w14:paraId="2212A3DD"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IndependentTag.LeaderEnd</w:t>
      </w:r>
    </w:p>
    <w:p w14:paraId="40251DF7"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InternalDefinition.ParameterTy</w:t>
      </w:r>
      <w:r>
        <w:rPr>
          <w:rFonts w:ascii="Arial" w:eastAsia="Times New Roman" w:hAnsi="Arial" w:cs="Arial"/>
          <w:sz w:val="20"/>
          <w:szCs w:val="20"/>
        </w:rPr>
        <w:t>pe</w:t>
      </w:r>
    </w:p>
    <w:p w14:paraId="6AFB6DE9"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RebarBarType.BarDiameter</w:t>
      </w:r>
    </w:p>
    <w:p w14:paraId="4AB47409"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RebarBendData.BarDiameter</w:t>
      </w:r>
    </w:p>
    <w:p w14:paraId="07D468CC"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RebarUpdateCurvesData.GetBarDiameter</w:t>
      </w:r>
    </w:p>
    <w:p w14:paraId="7AC50052" w14:textId="77777777" w:rsidR="00000000" w:rsidRDefault="00CF4299">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RevisionSettings.NumberType</w:t>
      </w:r>
    </w:p>
    <w:p w14:paraId="72AA3C0D" w14:textId="77777777" w:rsidR="00000000" w:rsidRDefault="00CF4299">
      <w:pPr>
        <w:pStyle w:val="Heading3"/>
        <w:rPr>
          <w:rFonts w:eastAsia="Times New Roman"/>
        </w:rPr>
      </w:pPr>
      <w:r>
        <w:rPr>
          <w:rFonts w:eastAsia="Times New Roman"/>
        </w:rPr>
        <w:t>Enums</w:t>
      </w:r>
    </w:p>
    <w:p w14:paraId="07CEBF14" w14:textId="77777777" w:rsidR="00000000" w:rsidRDefault="00CF4299">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ParameterType</w:t>
      </w:r>
    </w:p>
    <w:p w14:paraId="21851B97" w14:textId="77777777" w:rsidR="00000000" w:rsidRDefault="00CF4299">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UnitGroup</w:t>
      </w:r>
    </w:p>
    <w:p w14:paraId="0A80219D" w14:textId="77777777" w:rsidR="00000000" w:rsidRDefault="00CF4299">
      <w:pPr>
        <w:pStyle w:val="NormalWeb"/>
      </w:pPr>
    </w:p>
    <w:p w14:paraId="70962886" w14:textId="77777777" w:rsidR="00000000" w:rsidRDefault="00CF4299">
      <w:pPr>
        <w:pStyle w:val="NormalWeb"/>
      </w:pPr>
    </w:p>
    <w:p w14:paraId="4B9D8820" w14:textId="77777777" w:rsidR="00000000" w:rsidRDefault="00CF4299">
      <w:pPr>
        <w:pStyle w:val="Heading1"/>
        <w:rPr>
          <w:rFonts w:eastAsia="Times New Roman"/>
        </w:rPr>
      </w:pPr>
      <w:r>
        <w:rPr>
          <w:rFonts w:eastAsia="Times New Roman"/>
        </w:rPr>
        <w:t>API additions</w:t>
      </w:r>
    </w:p>
    <w:p w14:paraId="757C1FBE" w14:textId="77777777" w:rsidR="00000000" w:rsidRDefault="00CF4299">
      <w:pPr>
        <w:pStyle w:val="NormalWeb"/>
      </w:pPr>
    </w:p>
    <w:p w14:paraId="35DAC059" w14:textId="77777777" w:rsidR="00000000" w:rsidRDefault="00CF4299">
      <w:pPr>
        <w:pStyle w:val="Heading2"/>
        <w:rPr>
          <w:rFonts w:eastAsia="Times New Roman"/>
        </w:rPr>
      </w:pPr>
      <w:r>
        <w:rPr>
          <w:rFonts w:eastAsia="Times New Roman"/>
        </w:rPr>
        <w:t>Schedule API additions</w:t>
      </w:r>
    </w:p>
    <w:p w14:paraId="2411E7C8" w14:textId="77777777" w:rsidR="00000000" w:rsidRDefault="00CF4299">
      <w:pPr>
        <w:pStyle w:val="Heading3"/>
        <w:rPr>
          <w:rFonts w:eastAsia="Times New Roman"/>
        </w:rPr>
      </w:pPr>
      <w:r>
        <w:rPr>
          <w:rFonts w:eastAsia="Times New Roman"/>
        </w:rPr>
        <w:t>Schedule heights on sheets</w:t>
      </w:r>
    </w:p>
    <w:p w14:paraId="5DF5A824" w14:textId="77777777" w:rsidR="00000000" w:rsidRDefault="00CF4299">
      <w:pPr>
        <w:pStyle w:val="NormalWeb"/>
      </w:pPr>
      <w:r>
        <w:t>The new class:</w:t>
      </w:r>
    </w:p>
    <w:p w14:paraId="344047AB" w14:textId="77777777" w:rsidR="00000000" w:rsidRDefault="00CF4299">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Autodesk.Revit.DB.Sche</w:t>
      </w:r>
      <w:r>
        <w:rPr>
          <w:rFonts w:ascii="Arial" w:eastAsia="Times New Roman" w:hAnsi="Arial" w:cs="Arial"/>
          <w:sz w:val="20"/>
          <w:szCs w:val="20"/>
        </w:rPr>
        <w:t>duleHeightsOnSheet</w:t>
      </w:r>
    </w:p>
    <w:p w14:paraId="210A35C0" w14:textId="77777777" w:rsidR="00000000" w:rsidRDefault="00CF4299">
      <w:pPr>
        <w:pStyle w:val="NormalWeb"/>
      </w:pPr>
      <w:r>
        <w:t>returns the heights of schedule title, column header and each body row on sheet view.</w:t>
      </w:r>
    </w:p>
    <w:p w14:paraId="1FBCDD4B" w14:textId="77777777" w:rsidR="00000000" w:rsidRDefault="00CF4299">
      <w:pPr>
        <w:pStyle w:val="NormalWeb"/>
      </w:pPr>
      <w:r>
        <w:t>The new method:</w:t>
      </w:r>
    </w:p>
    <w:p w14:paraId="2B825838" w14:textId="77777777" w:rsidR="00000000" w:rsidRDefault="00CF4299">
      <w:pPr>
        <w:numPr>
          <w:ilvl w:val="0"/>
          <w:numId w:val="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ViewSchedule.GetScheduleHeightsOnSheet()</w:t>
      </w:r>
    </w:p>
    <w:p w14:paraId="427F2B3E" w14:textId="77777777" w:rsidR="00000000" w:rsidRDefault="00CF4299">
      <w:pPr>
        <w:pStyle w:val="NormalWeb"/>
      </w:pPr>
      <w:r>
        <w:t>will return the heights object.</w:t>
      </w:r>
    </w:p>
    <w:p w14:paraId="23AACDA1" w14:textId="77777777" w:rsidR="00000000" w:rsidRDefault="00CF4299">
      <w:pPr>
        <w:pStyle w:val="Heading3"/>
        <w:rPr>
          <w:rFonts w:eastAsia="Times New Roman"/>
        </w:rPr>
      </w:pPr>
      <w:r>
        <w:rPr>
          <w:rFonts w:eastAsia="Times New Roman"/>
        </w:rPr>
        <w:t>Managing schedule segments</w:t>
      </w:r>
    </w:p>
    <w:p w14:paraId="6A9F66BD" w14:textId="77777777" w:rsidR="00000000" w:rsidRDefault="00CF4299">
      <w:pPr>
        <w:pStyle w:val="NormalWeb"/>
      </w:pPr>
      <w:r>
        <w:t>The new methods:</w:t>
      </w:r>
    </w:p>
    <w:p w14:paraId="003544EB" w14:textId="77777777" w:rsidR="00000000" w:rsidRDefault="00CF4299">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ViewSchedule.IsSplit() </w:t>
      </w:r>
    </w:p>
    <w:p w14:paraId="16A1A033" w14:textId="77777777" w:rsidR="00000000" w:rsidRDefault="00CF4299">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ViewSchedule.Split(int segmentNumber)  </w:t>
      </w:r>
    </w:p>
    <w:p w14:paraId="518B7A2D" w14:textId="77777777" w:rsidR="00000000" w:rsidRDefault="00CF4299">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ViewSchedule.Split(IList&lt;double&gt; segmentHeights) </w:t>
      </w:r>
    </w:p>
    <w:p w14:paraId="6EDAFAA6" w14:textId="77777777" w:rsidR="00000000" w:rsidRDefault="00CF4299">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ViewSchedule.SplitSegment()</w:t>
      </w:r>
    </w:p>
    <w:p w14:paraId="61CEB0B5" w14:textId="77777777" w:rsidR="00000000" w:rsidRDefault="00CF4299">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ViewSchedule.DeleteSegment()</w:t>
      </w:r>
    </w:p>
    <w:p w14:paraId="515DFA14" w14:textId="77777777" w:rsidR="00000000" w:rsidRDefault="00CF4299">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ViewSchedule.MergeSegments()</w:t>
      </w:r>
    </w:p>
    <w:p w14:paraId="1D4FA171" w14:textId="77777777" w:rsidR="00000000" w:rsidRDefault="00CF4299">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ViewSchedule.GetSegmentCount()</w:t>
      </w:r>
    </w:p>
    <w:p w14:paraId="12F12D2B" w14:textId="77777777" w:rsidR="00000000" w:rsidRDefault="00CF4299">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ViewSchedule.GetSegmentHe</w:t>
      </w:r>
      <w:r>
        <w:rPr>
          <w:rFonts w:ascii="Arial" w:eastAsia="Times New Roman" w:hAnsi="Arial" w:cs="Arial"/>
          <w:sz w:val="20"/>
          <w:szCs w:val="20"/>
        </w:rPr>
        <w:t>ight()</w:t>
      </w:r>
    </w:p>
    <w:p w14:paraId="495E782D" w14:textId="77777777" w:rsidR="00000000" w:rsidRDefault="00CF4299">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ViewSchedule.SetSegmentHeight()</w:t>
      </w:r>
    </w:p>
    <w:p w14:paraId="483540F8" w14:textId="77777777" w:rsidR="00000000" w:rsidRDefault="00CF4299">
      <w:pPr>
        <w:pStyle w:val="NormalWeb"/>
      </w:pPr>
      <w:r>
        <w:t>provide the ability to split schedules and manage schedule segments.</w:t>
      </w:r>
    </w:p>
    <w:p w14:paraId="3E0A5624" w14:textId="77777777" w:rsidR="00000000" w:rsidRDefault="00CF4299">
      <w:pPr>
        <w:pStyle w:val="NormalWeb"/>
      </w:pPr>
      <w:r>
        <w:t>The new method:</w:t>
      </w:r>
    </w:p>
    <w:p w14:paraId="2D977A12" w14:textId="77777777" w:rsidR="00000000" w:rsidRDefault="00CF4299">
      <w:pPr>
        <w:numPr>
          <w:ilvl w:val="0"/>
          <w:numId w:val="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ViewSchedule.GetScheduleInstances()</w:t>
      </w:r>
    </w:p>
    <w:p w14:paraId="2732D9F6" w14:textId="77777777" w:rsidR="00000000" w:rsidRDefault="00CF4299">
      <w:pPr>
        <w:pStyle w:val="NormalWeb"/>
      </w:pPr>
      <w:r>
        <w:t>will return the schedule sheet instances for a schedule segment.</w:t>
      </w:r>
    </w:p>
    <w:p w14:paraId="64E0688A" w14:textId="77777777" w:rsidR="00000000" w:rsidRDefault="00CF4299">
      <w:pPr>
        <w:pStyle w:val="NormalWeb"/>
      </w:pPr>
      <w:r>
        <w:t>The new methods:</w:t>
      </w:r>
    </w:p>
    <w:p w14:paraId="10175C7D" w14:textId="77777777" w:rsidR="00000000" w:rsidRDefault="00CF4299">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ScheduleSheetI</w:t>
      </w:r>
      <w:r>
        <w:rPr>
          <w:rFonts w:ascii="Arial" w:eastAsia="Times New Roman" w:hAnsi="Arial" w:cs="Arial"/>
          <w:sz w:val="20"/>
          <w:szCs w:val="20"/>
        </w:rPr>
        <w:t>nstance.SegmentIndex</w:t>
      </w:r>
    </w:p>
    <w:p w14:paraId="6B43DF87" w14:textId="77777777" w:rsidR="00000000" w:rsidRDefault="00CF4299">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ScheduleSheetInstance.Create(Document document, ElementId viewSheetId, ElementId scheduleId, XYZ origin, int segmentIndex)</w:t>
      </w:r>
    </w:p>
    <w:p w14:paraId="25E3401F" w14:textId="77777777" w:rsidR="00000000" w:rsidRDefault="00CF4299">
      <w:pPr>
        <w:pStyle w:val="NormalWeb"/>
      </w:pPr>
      <w:r>
        <w:t>provide the ability to place a schedule segment on sheet and to get and set the schedule segment instance's segment index.</w:t>
      </w:r>
    </w:p>
    <w:p w14:paraId="1A1FA554" w14:textId="77777777" w:rsidR="00000000" w:rsidRDefault="00CF4299">
      <w:pPr>
        <w:pStyle w:val="Heading3"/>
        <w:rPr>
          <w:rFonts w:eastAsia="Times New Roman"/>
        </w:rPr>
      </w:pPr>
      <w:r>
        <w:rPr>
          <w:rFonts w:eastAsia="Times New Roman"/>
        </w:rPr>
        <w:lastRenderedPageBreak/>
        <w:t>ScheduleDefinition</w:t>
      </w:r>
    </w:p>
    <w:p w14:paraId="4B16469B" w14:textId="77777777" w:rsidR="00000000" w:rsidRDefault="00CF4299">
      <w:pPr>
        <w:pStyle w:val="NormalWeb"/>
      </w:pPr>
      <w:r>
        <w:t>The new property:</w:t>
      </w:r>
    </w:p>
    <w:p w14:paraId="309F7FE7" w14:textId="77777777" w:rsidR="00000000" w:rsidRDefault="00CF4299">
      <w:pPr>
        <w:numPr>
          <w:ilvl w:val="0"/>
          <w:numId w:val="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Autodesk.Revit.DB.ScheduleDefinition.IsFilteredBySheet</w:t>
      </w:r>
    </w:p>
    <w:p w14:paraId="71FA815B" w14:textId="77777777" w:rsidR="00000000" w:rsidRDefault="00CF4299">
      <w:pPr>
        <w:pStyle w:val="NormalWeb"/>
      </w:pPr>
      <w:r>
        <w:t>indicates if the schedule is set to filte</w:t>
      </w:r>
      <w:r>
        <w:t>r by sheet.</w:t>
      </w:r>
    </w:p>
    <w:p w14:paraId="324161FE" w14:textId="77777777" w:rsidR="00000000" w:rsidRDefault="00CF4299">
      <w:pPr>
        <w:pStyle w:val="NormalWeb"/>
      </w:pPr>
      <w:r>
        <w:t>The new method:</w:t>
      </w:r>
    </w:p>
    <w:p w14:paraId="11591056" w14:textId="77777777" w:rsidR="00000000" w:rsidRDefault="00CF4299">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Autodesk.Revit.DB.ScheduleDefinition.IsValidCategoryForFilterBySheet() </w:t>
      </w:r>
    </w:p>
    <w:p w14:paraId="20D47C86" w14:textId="77777777" w:rsidR="00000000" w:rsidRDefault="00CF4299">
      <w:pPr>
        <w:pStyle w:val="NormalWeb"/>
      </w:pPr>
      <w:r>
        <w:t>checks whether a schedule can be filtered by sheet.</w:t>
      </w:r>
    </w:p>
    <w:p w14:paraId="12B9ECE3" w14:textId="77777777" w:rsidR="00000000" w:rsidRDefault="00CF4299">
      <w:pPr>
        <w:pStyle w:val="NormalWeb"/>
      </w:pPr>
    </w:p>
    <w:p w14:paraId="01C16988" w14:textId="77777777" w:rsidR="00000000" w:rsidRDefault="00CF4299">
      <w:pPr>
        <w:pStyle w:val="Heading2"/>
        <w:rPr>
          <w:rFonts w:eastAsia="Times New Roman"/>
        </w:rPr>
      </w:pPr>
      <w:r>
        <w:rPr>
          <w:rFonts w:eastAsia="Times New Roman"/>
        </w:rPr>
        <w:t>Worksharing API additions</w:t>
      </w:r>
    </w:p>
    <w:p w14:paraId="73FA2832" w14:textId="77777777" w:rsidR="00000000" w:rsidRDefault="00CF4299">
      <w:pPr>
        <w:pStyle w:val="Heading3"/>
        <w:rPr>
          <w:rFonts w:eastAsia="Times New Roman"/>
        </w:rPr>
      </w:pPr>
      <w:r>
        <w:rPr>
          <w:rFonts w:eastAsia="Times New Roman"/>
        </w:rPr>
        <w:t>Delete Workset API</w:t>
      </w:r>
    </w:p>
    <w:p w14:paraId="5EE5034C" w14:textId="77777777" w:rsidR="00000000" w:rsidRDefault="00CF4299">
      <w:pPr>
        <w:pStyle w:val="NormalWeb"/>
      </w:pPr>
      <w:r>
        <w:t>The new method:</w:t>
      </w:r>
    </w:p>
    <w:p w14:paraId="12BC5234" w14:textId="77777777" w:rsidR="00000000" w:rsidRDefault="00CF4299">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WorksetTable.DeleteWorkset()</w:t>
      </w:r>
    </w:p>
    <w:p w14:paraId="5DAA5554" w14:textId="77777777" w:rsidR="00000000" w:rsidRDefault="00CF4299">
      <w:pPr>
        <w:pStyle w:val="NormalWeb"/>
      </w:pPr>
      <w:r>
        <w:t>supports del</w:t>
      </w:r>
      <w:r>
        <w:t>eting of worksets from the model.  It takes a DeleteWorksetSettings input with options for what to do with elements contained by that workset. </w:t>
      </w:r>
    </w:p>
    <w:p w14:paraId="6A985972" w14:textId="77777777" w:rsidR="00000000" w:rsidRDefault="00CF4299">
      <w:pPr>
        <w:pStyle w:val="NormalWeb"/>
      </w:pPr>
    </w:p>
    <w:p w14:paraId="71AC53C3" w14:textId="77777777" w:rsidR="00000000" w:rsidRDefault="00CF4299">
      <w:pPr>
        <w:pStyle w:val="Heading2"/>
        <w:rPr>
          <w:rFonts w:eastAsia="Times New Roman"/>
        </w:rPr>
      </w:pPr>
      <w:r>
        <w:rPr>
          <w:rFonts w:eastAsia="Times New Roman"/>
        </w:rPr>
        <w:t>Geometry API additions</w:t>
      </w:r>
    </w:p>
    <w:p w14:paraId="7B164883" w14:textId="77777777" w:rsidR="00000000" w:rsidRDefault="00CF4299">
      <w:pPr>
        <w:pStyle w:val="Heading3"/>
        <w:rPr>
          <w:rFonts w:eastAsia="Times New Roman"/>
        </w:rPr>
      </w:pPr>
      <w:r>
        <w:rPr>
          <w:rFonts w:eastAsia="Times New Roman"/>
        </w:rPr>
        <w:t>Bounding Box API</w:t>
      </w:r>
    </w:p>
    <w:p w14:paraId="20E8C05A" w14:textId="77777777" w:rsidR="00000000" w:rsidRDefault="00CF4299">
      <w:pPr>
        <w:pStyle w:val="NormalWeb"/>
      </w:pPr>
      <w:r>
        <w:t>The new property:</w:t>
      </w:r>
    </w:p>
    <w:p w14:paraId="1C2812CA" w14:textId="77777777" w:rsidR="00000000" w:rsidRDefault="00CF4299">
      <w:pPr>
        <w:numPr>
          <w:ilvl w:val="0"/>
          <w:numId w:val="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BoundingBoxXYZ.IsSet</w:t>
      </w:r>
    </w:p>
    <w:p w14:paraId="48659DE8" w14:textId="77777777" w:rsidR="00000000" w:rsidRDefault="00CF4299">
      <w:pPr>
        <w:pStyle w:val="NormalWeb"/>
      </w:pPr>
      <w:r>
        <w:t>checks if the bounding box is E</w:t>
      </w:r>
      <w:r>
        <w:t>nabled and not empty.</w:t>
      </w:r>
    </w:p>
    <w:p w14:paraId="7D67B4E7" w14:textId="77777777" w:rsidR="00000000" w:rsidRDefault="00CF4299">
      <w:pPr>
        <w:pStyle w:val="Heading3"/>
        <w:rPr>
          <w:rFonts w:eastAsia="Times New Roman"/>
        </w:rPr>
      </w:pPr>
      <w:r>
        <w:rPr>
          <w:rFonts w:eastAsia="Times New Roman"/>
        </w:rPr>
        <w:t>Geometry managed by symbol element</w:t>
      </w:r>
    </w:p>
    <w:p w14:paraId="0E940A24" w14:textId="77777777" w:rsidR="00000000" w:rsidRDefault="00CF4299">
      <w:pPr>
        <w:pStyle w:val="NormalWeb"/>
      </w:pPr>
      <w:r>
        <w:t>The new class</w:t>
      </w:r>
    </w:p>
    <w:p w14:paraId="6055C33E" w14:textId="77777777" w:rsidR="00000000" w:rsidRDefault="00CF4299">
      <w:pPr>
        <w:numPr>
          <w:ilvl w:val="0"/>
          <w:numId w:val="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Autodesk.Revit.DB.SymbolGeometryId</w:t>
      </w:r>
    </w:p>
    <w:p w14:paraId="55301C41" w14:textId="77777777" w:rsidR="00000000" w:rsidRDefault="00CF4299">
      <w:pPr>
        <w:pStyle w:val="NormalWeb"/>
      </w:pPr>
      <w:r>
        <w:t>is used to identify a piece of geometry managed by a symbol element. Can be used to compare if two instances point to the same piece of geometry managed by a symbol element.</w:t>
      </w:r>
    </w:p>
    <w:p w14:paraId="31B8D7AF" w14:textId="77777777" w:rsidR="00000000" w:rsidRDefault="00CF4299">
      <w:pPr>
        <w:pStyle w:val="NormalWeb"/>
      </w:pPr>
      <w:r>
        <w:lastRenderedPageBreak/>
        <w:t>The new method:</w:t>
      </w:r>
    </w:p>
    <w:p w14:paraId="1B3727E6" w14:textId="77777777" w:rsidR="00000000" w:rsidRDefault="00CF4299">
      <w:pPr>
        <w:numPr>
          <w:ilvl w:val="0"/>
          <w:numId w:val="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SymbolGeometryId.AsUniqueIdentifier()</w:t>
      </w:r>
    </w:p>
    <w:p w14:paraId="2E02556F" w14:textId="77777777" w:rsidR="00000000" w:rsidRDefault="00CF4299">
      <w:pPr>
        <w:pStyle w:val="NormalWeb"/>
      </w:pPr>
      <w:r>
        <w:t>this will convert the Symbol</w:t>
      </w:r>
      <w:r>
        <w:t>GeometryId to a string that can be used in comparisons to see if two instances point to the same piece of geometry managed by the same symbol element.</w:t>
      </w:r>
    </w:p>
    <w:p w14:paraId="2A94439D" w14:textId="77777777" w:rsidR="00000000" w:rsidRDefault="00CF4299">
      <w:pPr>
        <w:pStyle w:val="NormalWeb"/>
      </w:pPr>
      <w:r>
        <w:t>The new property:</w:t>
      </w:r>
    </w:p>
    <w:p w14:paraId="14F2B208" w14:textId="77777777" w:rsidR="00000000" w:rsidRDefault="00CF4299">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SymbolGeometryId.SymbolId</w:t>
      </w:r>
    </w:p>
    <w:p w14:paraId="3DA4A822" w14:textId="77777777" w:rsidR="00000000" w:rsidRDefault="00CF4299">
      <w:pPr>
        <w:pStyle w:val="NormalWeb"/>
      </w:pPr>
      <w:r>
        <w:t xml:space="preserve">The id of the symbol that is containing the geometry that is </w:t>
      </w:r>
      <w:r>
        <w:t>shared.</w:t>
      </w:r>
    </w:p>
    <w:p w14:paraId="70D30846" w14:textId="77777777" w:rsidR="00000000" w:rsidRDefault="00CF4299">
      <w:pPr>
        <w:pStyle w:val="NormalWeb"/>
      </w:pPr>
    </w:p>
    <w:p w14:paraId="6AF16328" w14:textId="77777777" w:rsidR="00000000" w:rsidRDefault="00CF4299">
      <w:pPr>
        <w:pStyle w:val="Heading2"/>
        <w:rPr>
          <w:rFonts w:eastAsia="Times New Roman"/>
        </w:rPr>
      </w:pPr>
      <w:r>
        <w:rPr>
          <w:rFonts w:eastAsia="Times New Roman"/>
        </w:rPr>
        <w:t>DirectShape API additions</w:t>
      </w:r>
    </w:p>
    <w:p w14:paraId="4975EDF1" w14:textId="77777777" w:rsidR="00000000" w:rsidRDefault="00CF4299">
      <w:pPr>
        <w:pStyle w:val="Heading3"/>
        <w:rPr>
          <w:rFonts w:eastAsia="Times New Roman"/>
        </w:rPr>
      </w:pPr>
      <w:r>
        <w:rPr>
          <w:rFonts w:eastAsia="Times New Roman"/>
        </w:rPr>
        <w:t>Type assignability</w:t>
      </w:r>
    </w:p>
    <w:p w14:paraId="4C360C7E" w14:textId="77777777" w:rsidR="00000000" w:rsidRDefault="00CF4299">
      <w:pPr>
        <w:pStyle w:val="NormalWeb"/>
      </w:pPr>
      <w:r>
        <w:t>The new property:</w:t>
      </w:r>
    </w:p>
    <w:p w14:paraId="508A24B9" w14:textId="77777777" w:rsidR="00000000" w:rsidRDefault="00CF4299">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DirectShapeType.UserAssignability</w:t>
      </w:r>
    </w:p>
    <w:p w14:paraId="5EAFBD13" w14:textId="77777777" w:rsidR="00000000" w:rsidRDefault="00CF4299">
      <w:pPr>
        <w:pStyle w:val="NormalWeb"/>
      </w:pPr>
      <w:r>
        <w:t xml:space="preserve">provides API-level control for whether a given DirectShapeType will appear in the type selector drop-down in the Revit user interface and whether an </w:t>
      </w:r>
      <w:r>
        <w:t>existing DirectShape can have its type changed to the given DirectShapeType.</w:t>
      </w:r>
    </w:p>
    <w:p w14:paraId="16F56303" w14:textId="77777777" w:rsidR="00000000" w:rsidRDefault="00CF4299">
      <w:pPr>
        <w:pStyle w:val="NormalWeb"/>
      </w:pPr>
    </w:p>
    <w:p w14:paraId="5EE42D26" w14:textId="77777777" w:rsidR="00000000" w:rsidRDefault="00CF4299">
      <w:pPr>
        <w:pStyle w:val="Heading2"/>
        <w:rPr>
          <w:rFonts w:eastAsia="Times New Roman"/>
        </w:rPr>
      </w:pPr>
      <w:r>
        <w:rPr>
          <w:rFonts w:eastAsia="Times New Roman"/>
        </w:rPr>
        <w:t>Import/Export API additions</w:t>
      </w:r>
    </w:p>
    <w:p w14:paraId="72A4FA72" w14:textId="77777777" w:rsidR="00000000" w:rsidRDefault="00CF4299">
      <w:pPr>
        <w:pStyle w:val="Heading3"/>
        <w:rPr>
          <w:rFonts w:eastAsia="Times New Roman"/>
        </w:rPr>
      </w:pPr>
      <w:r>
        <w:rPr>
          <w:rFonts w:eastAsia="Times New Roman"/>
        </w:rPr>
        <w:t>AXM Import</w:t>
      </w:r>
    </w:p>
    <w:p w14:paraId="3E28D9FB" w14:textId="77777777" w:rsidR="00000000" w:rsidRDefault="00CF4299">
      <w:pPr>
        <w:pStyle w:val="NormalWeb"/>
      </w:pPr>
      <w:r>
        <w:t>The new class:</w:t>
      </w:r>
    </w:p>
    <w:p w14:paraId="403F41AF" w14:textId="77777777" w:rsidR="00000000" w:rsidRDefault="00CF4299">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Autodesk.Revit.DB.AXMImportOptions</w:t>
      </w:r>
    </w:p>
    <w:p w14:paraId="55C7A5B3" w14:textId="77777777" w:rsidR="00000000" w:rsidRDefault="00CF4299">
      <w:pPr>
        <w:pStyle w:val="NormalWeb"/>
      </w:pPr>
      <w:r>
        <w:t>allows user to determine the import options when importing an AXM file.</w:t>
      </w:r>
    </w:p>
    <w:p w14:paraId="672C96AC" w14:textId="77777777" w:rsidR="00000000" w:rsidRDefault="00CF4299">
      <w:pPr>
        <w:pStyle w:val="NormalWeb"/>
      </w:pPr>
      <w:r>
        <w:t>The new method:</w:t>
      </w:r>
    </w:p>
    <w:p w14:paraId="349D2BBD" w14:textId="77777777" w:rsidR="00000000" w:rsidRDefault="00CF4299">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Document.Import(String,AXMImportOptions, View)</w:t>
      </w:r>
    </w:p>
    <w:p w14:paraId="0CA3B0AE" w14:textId="77777777" w:rsidR="00000000" w:rsidRDefault="00CF4299">
      <w:pPr>
        <w:pStyle w:val="NormalWeb"/>
      </w:pPr>
      <w:r>
        <w:t>imports an AXM file into the document.</w:t>
      </w:r>
    </w:p>
    <w:p w14:paraId="7EBDAD78" w14:textId="77777777" w:rsidR="00000000" w:rsidRDefault="00CF4299">
      <w:pPr>
        <w:pStyle w:val="NormalWeb"/>
      </w:pPr>
      <w:r>
        <w:t>The new method:</w:t>
      </w:r>
    </w:p>
    <w:p w14:paraId="4DB4BF84" w14:textId="77777777" w:rsidR="00000000" w:rsidRDefault="00CF4299">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OptionalFunctionalityUtils.IsAXMImportLinkAvailable()</w:t>
      </w:r>
    </w:p>
    <w:p w14:paraId="2A240C96" w14:textId="77777777" w:rsidR="00000000" w:rsidRDefault="00CF4299">
      <w:pPr>
        <w:pStyle w:val="NormalWeb"/>
      </w:pPr>
      <w:r>
        <w:lastRenderedPageBreak/>
        <w:t>checks if the Import FormIt function is available. </w:t>
      </w:r>
    </w:p>
    <w:p w14:paraId="4403A3F8" w14:textId="77777777" w:rsidR="00000000" w:rsidRDefault="00CF4299">
      <w:pPr>
        <w:pStyle w:val="Heading3"/>
        <w:rPr>
          <w:rFonts w:eastAsia="Times New Roman"/>
        </w:rPr>
      </w:pPr>
      <w:r>
        <w:rPr>
          <w:rFonts w:eastAsia="Times New Roman"/>
        </w:rPr>
        <w:t>OBJ Export</w:t>
      </w:r>
    </w:p>
    <w:p w14:paraId="5AB633E3" w14:textId="77777777" w:rsidR="00000000" w:rsidRDefault="00CF4299">
      <w:pPr>
        <w:pStyle w:val="NormalWeb"/>
      </w:pPr>
      <w:r>
        <w:t>The new method:</w:t>
      </w:r>
    </w:p>
    <w:p w14:paraId="1AF180A8" w14:textId="77777777" w:rsidR="00000000" w:rsidRDefault="00CF4299">
      <w:pPr>
        <w:numPr>
          <w:ilvl w:val="0"/>
          <w:numId w:val="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Document.Export(String, String, OBJExportOptions)</w:t>
      </w:r>
    </w:p>
    <w:p w14:paraId="3DE163CE" w14:textId="77777777" w:rsidR="00000000" w:rsidRDefault="00CF4299">
      <w:pPr>
        <w:pStyle w:val="NormalWeb"/>
      </w:pPr>
      <w:r>
        <w:t>supports export of Revit geometry to OBJ format.  It uses a new class containing the options available for export:</w:t>
      </w:r>
    </w:p>
    <w:p w14:paraId="0ABEA736" w14:textId="77777777" w:rsidR="00000000" w:rsidRDefault="00CF4299">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OBJExportOpt</w:t>
      </w:r>
      <w:r>
        <w:rPr>
          <w:rFonts w:ascii="Arial" w:eastAsia="Times New Roman" w:hAnsi="Arial" w:cs="Arial"/>
          <w:sz w:val="20"/>
          <w:szCs w:val="20"/>
        </w:rPr>
        <w:t>ions.TargetUnit</w:t>
      </w:r>
    </w:p>
    <w:p w14:paraId="4F218022" w14:textId="77777777" w:rsidR="00000000" w:rsidRDefault="00CF4299">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OBJExportOptions.SurfaceTolerance</w:t>
      </w:r>
    </w:p>
    <w:p w14:paraId="533D770F" w14:textId="77777777" w:rsidR="00000000" w:rsidRDefault="00CF4299">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OBJExportOptions.NormalTolerance</w:t>
      </w:r>
    </w:p>
    <w:p w14:paraId="780D6B10" w14:textId="77777777" w:rsidR="00000000" w:rsidRDefault="00CF4299">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OBJExportOptions.MaxEdgeLength</w:t>
      </w:r>
    </w:p>
    <w:p w14:paraId="35D1453E" w14:textId="77777777" w:rsidR="00000000" w:rsidRDefault="00CF4299">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OBJExportOptions.GridAspectRatio</w:t>
      </w:r>
    </w:p>
    <w:p w14:paraId="385A1BE3" w14:textId="77777777" w:rsidR="00000000" w:rsidRDefault="00CF4299">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OBJExportOptions.SetTessellationSettings()</w:t>
      </w:r>
    </w:p>
    <w:p w14:paraId="73ECAE6D" w14:textId="77777777" w:rsidR="00000000" w:rsidRDefault="00CF4299">
      <w:pPr>
        <w:pStyle w:val="Heading3"/>
        <w:rPr>
          <w:rFonts w:eastAsia="Times New Roman"/>
        </w:rPr>
      </w:pPr>
      <w:r>
        <w:rPr>
          <w:rFonts w:eastAsia="Times New Roman"/>
        </w:rPr>
        <w:t>STL and OBJ Import &amp; Link</w:t>
      </w:r>
    </w:p>
    <w:p w14:paraId="59EC7911" w14:textId="77777777" w:rsidR="00000000" w:rsidRDefault="00CF4299">
      <w:pPr>
        <w:pStyle w:val="NormalWeb"/>
      </w:pPr>
      <w:r>
        <w:t>The new methods:</w:t>
      </w:r>
    </w:p>
    <w:p w14:paraId="5FED698D" w14:textId="77777777" w:rsidR="00000000" w:rsidRDefault="00CF4299">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Document.Import(String,</w:t>
      </w:r>
      <w:r>
        <w:rPr>
          <w:rFonts w:ascii="Arial" w:eastAsia="Times New Roman" w:hAnsi="Arial" w:cs="Arial"/>
          <w:sz w:val="20"/>
          <w:szCs w:val="20"/>
        </w:rPr>
        <w:t> OBJImportOptions, View)</w:t>
      </w:r>
    </w:p>
    <w:p w14:paraId="31F72109" w14:textId="77777777" w:rsidR="00000000" w:rsidRDefault="00CF4299">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Document.Import(String, STLImportOptions, View)</w:t>
      </w:r>
    </w:p>
    <w:p w14:paraId="70BB35CD" w14:textId="77777777" w:rsidR="00000000" w:rsidRDefault="00CF4299">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ImportInstance.Create(Document, View, ExternalResourceReference, OBJImportOptions, [out] LinkLoadResult)</w:t>
      </w:r>
    </w:p>
    <w:p w14:paraId="590BEA04" w14:textId="77777777" w:rsidR="00000000" w:rsidRDefault="00CF4299">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ImportInstance.Create(Document, View, ExternalResourceReference, STLImportOpti</w:t>
      </w:r>
      <w:r>
        <w:rPr>
          <w:rFonts w:ascii="Arial" w:eastAsia="Times New Roman" w:hAnsi="Arial" w:cs="Arial"/>
          <w:sz w:val="20"/>
          <w:szCs w:val="20"/>
        </w:rPr>
        <w:t>ons, [out] LinkLoadResult)</w:t>
      </w:r>
    </w:p>
    <w:p w14:paraId="391D6EB3" w14:textId="77777777" w:rsidR="00000000" w:rsidRDefault="00CF4299">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Document.Link(String, OBJImportOptions, View)</w:t>
      </w:r>
    </w:p>
    <w:p w14:paraId="392C9B4D" w14:textId="77777777" w:rsidR="00000000" w:rsidRDefault="00CF4299">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Document.Link(String, STLImportOptions, View)</w:t>
      </w:r>
    </w:p>
    <w:p w14:paraId="7F4E9D61" w14:textId="77777777" w:rsidR="00000000" w:rsidRDefault="00CF4299">
      <w:pPr>
        <w:pStyle w:val="NormalWeb"/>
      </w:pPr>
      <w:r>
        <w:t>provide support for import and linking of files of STL and OBJ formats.  These methods use new classes representing the options for each of the new formats.</w:t>
      </w:r>
    </w:p>
    <w:p w14:paraId="05F88C3A" w14:textId="77777777" w:rsidR="00000000" w:rsidRDefault="00CF4299">
      <w:pPr>
        <w:pStyle w:val="Heading3"/>
        <w:rPr>
          <w:rFonts w:eastAsia="Times New Roman"/>
        </w:rPr>
      </w:pPr>
      <w:r>
        <w:rPr>
          <w:rFonts w:eastAsia="Times New Roman"/>
        </w:rPr>
        <w:t>ShapeImporter API additions</w:t>
      </w:r>
    </w:p>
    <w:p w14:paraId="2B283575" w14:textId="77777777" w:rsidR="00000000" w:rsidRDefault="00CF4299">
      <w:pPr>
        <w:pStyle w:val="NormalWeb"/>
      </w:pPr>
      <w:r>
        <w:t>The new enumerations:</w:t>
      </w:r>
    </w:p>
    <w:p w14:paraId="40979FAC" w14:textId="77777777" w:rsidR="00000000" w:rsidRDefault="00CF4299">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ShapeImporter.SKP</w:t>
      </w:r>
    </w:p>
    <w:p w14:paraId="13D55EFB" w14:textId="77777777" w:rsidR="00000000" w:rsidRDefault="00CF4299">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ShapeImporter.STL</w:t>
      </w:r>
    </w:p>
    <w:p w14:paraId="7BA98052" w14:textId="77777777" w:rsidR="00000000" w:rsidRDefault="00CF4299">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ShapeImporter</w:t>
      </w:r>
      <w:r>
        <w:rPr>
          <w:rFonts w:ascii="Arial" w:eastAsia="Times New Roman" w:hAnsi="Arial" w:cs="Arial"/>
          <w:sz w:val="20"/>
          <w:szCs w:val="20"/>
        </w:rPr>
        <w:t>.OBJ</w:t>
      </w:r>
    </w:p>
    <w:p w14:paraId="30ACD262" w14:textId="77777777" w:rsidR="00000000" w:rsidRDefault="00CF4299">
      <w:pPr>
        <w:pStyle w:val="NormalWeb"/>
      </w:pPr>
      <w:r>
        <w:t>allows user to import data from more file types.</w:t>
      </w:r>
    </w:p>
    <w:p w14:paraId="710FD888" w14:textId="77777777" w:rsidR="00000000" w:rsidRDefault="00CF4299">
      <w:pPr>
        <w:pStyle w:val="NormalWeb"/>
      </w:pPr>
    </w:p>
    <w:p w14:paraId="07F2DEEF" w14:textId="77777777" w:rsidR="00000000" w:rsidRDefault="00CF4299">
      <w:pPr>
        <w:pStyle w:val="Heading2"/>
        <w:rPr>
          <w:rFonts w:eastAsia="Times New Roman"/>
        </w:rPr>
      </w:pPr>
      <w:r>
        <w:rPr>
          <w:rFonts w:eastAsia="Times New Roman"/>
        </w:rPr>
        <w:t>View API additions</w:t>
      </w:r>
    </w:p>
    <w:p w14:paraId="0B5F1E51" w14:textId="77777777" w:rsidR="00000000" w:rsidRDefault="00CF4299">
      <w:pPr>
        <w:pStyle w:val="Heading3"/>
        <w:rPr>
          <w:rFonts w:eastAsia="Times New Roman"/>
        </w:rPr>
      </w:pPr>
      <w:r>
        <w:rPr>
          <w:rFonts w:eastAsia="Times New Roman"/>
        </w:rPr>
        <w:t>Duplicating Sheets</w:t>
      </w:r>
    </w:p>
    <w:p w14:paraId="5B1AB256" w14:textId="77777777" w:rsidR="00000000" w:rsidRDefault="00CF4299">
      <w:pPr>
        <w:pStyle w:val="NormalWeb"/>
      </w:pPr>
      <w:r>
        <w:lastRenderedPageBreak/>
        <w:t>The new enum:</w:t>
      </w:r>
    </w:p>
    <w:p w14:paraId="2A386DD4" w14:textId="77777777" w:rsidR="00000000" w:rsidRDefault="00CF4299">
      <w:pPr>
        <w:numPr>
          <w:ilvl w:val="0"/>
          <w:numId w:val="2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SheetDuplicateOption</w:t>
      </w:r>
    </w:p>
    <w:p w14:paraId="51DA16A9" w14:textId="77777777" w:rsidR="00000000" w:rsidRDefault="00CF4299">
      <w:pPr>
        <w:pStyle w:val="NormalWeb"/>
      </w:pPr>
      <w:r>
        <w:t>allows you to indicate what information should be copied when duplicating a sheet. Its values are:</w:t>
      </w:r>
    </w:p>
    <w:p w14:paraId="36A43786" w14:textId="77777777" w:rsidR="00000000" w:rsidRDefault="00CF4299">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DuplicateEmptySheet - Only c</w:t>
      </w:r>
      <w:r>
        <w:rPr>
          <w:rFonts w:ascii="Arial" w:eastAsia="Times New Roman" w:hAnsi="Arial" w:cs="Arial"/>
          <w:sz w:val="20"/>
          <w:szCs w:val="20"/>
        </w:rPr>
        <w:t>opies the title block.</w:t>
      </w:r>
    </w:p>
    <w:p w14:paraId="54F2D942" w14:textId="77777777" w:rsidR="00000000" w:rsidRDefault="00CF4299">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DuplicateSheetWithDetailing - Copies the title block and details.</w:t>
      </w:r>
    </w:p>
    <w:p w14:paraId="0385A10E" w14:textId="77777777" w:rsidR="00000000" w:rsidRDefault="00CF4299">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DuplicateSheetWithViewsOnly - Copies the title block, details, viewports and contained views. The newly created sheet will reference the newly duplicated views.</w:t>
      </w:r>
    </w:p>
    <w:p w14:paraId="38805507" w14:textId="77777777" w:rsidR="00000000" w:rsidRDefault="00CF4299">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Duplic</w:t>
      </w:r>
      <w:r>
        <w:rPr>
          <w:rFonts w:ascii="Arial" w:eastAsia="Times New Roman" w:hAnsi="Arial" w:cs="Arial"/>
          <w:sz w:val="20"/>
          <w:szCs w:val="20"/>
        </w:rPr>
        <w:t>ateSheetWithViewsAndDetailing - Copies the title block, details, and viewports. Duplicates the sheet's contained views with detailing. The newly created sheet will reference the newly duplicated views.</w:t>
      </w:r>
    </w:p>
    <w:p w14:paraId="2E4AB733" w14:textId="77777777" w:rsidR="00000000" w:rsidRDefault="00CF4299">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DuplicateSheetWithViewsAsDependent - Copies the title </w:t>
      </w:r>
      <w:r>
        <w:rPr>
          <w:rFonts w:ascii="Arial" w:eastAsia="Times New Roman" w:hAnsi="Arial" w:cs="Arial"/>
          <w:sz w:val="20"/>
          <w:szCs w:val="20"/>
        </w:rPr>
        <w:t>block, details, and viewports. Duplicates the sheet's contained views as dependent. The newly created sheet will reference the newly duplicated dependent views.</w:t>
      </w:r>
    </w:p>
    <w:p w14:paraId="0362E836" w14:textId="77777777" w:rsidR="00000000" w:rsidRDefault="00CF4299">
      <w:pPr>
        <w:pStyle w:val="auto-cursor-target"/>
      </w:pPr>
      <w:r>
        <w:t>The new methods:</w:t>
      </w:r>
    </w:p>
    <w:p w14:paraId="04731A71" w14:textId="77777777" w:rsidR="00000000" w:rsidRDefault="00CF4299">
      <w:pPr>
        <w:pStyle w:val="auto-cursor-target"/>
        <w:numPr>
          <w:ilvl w:val="0"/>
          <w:numId w:val="30"/>
        </w:numPr>
        <w:rPr>
          <w:rFonts w:eastAsia="Times New Roman"/>
        </w:rPr>
      </w:pPr>
      <w:r>
        <w:rPr>
          <w:rFonts w:eastAsia="Times New Roman"/>
        </w:rPr>
        <w:t>ViewSheet.Duplicate(SheetDuplicateOption)</w:t>
      </w:r>
    </w:p>
    <w:p w14:paraId="4ECA04B7" w14:textId="77777777" w:rsidR="00000000" w:rsidRDefault="00CF4299">
      <w:pPr>
        <w:pStyle w:val="auto-cursor-target"/>
        <w:numPr>
          <w:ilvl w:val="0"/>
          <w:numId w:val="30"/>
        </w:numPr>
        <w:rPr>
          <w:rFonts w:eastAsia="Times New Roman"/>
        </w:rPr>
      </w:pPr>
      <w:r>
        <w:rPr>
          <w:rFonts w:eastAsia="Times New Roman"/>
        </w:rPr>
        <w:t>ViewSheet.CanBeDuplicated(SheetDupli</w:t>
      </w:r>
      <w:r>
        <w:rPr>
          <w:rFonts w:eastAsia="Times New Roman"/>
        </w:rPr>
        <w:t>cateOption)</w:t>
      </w:r>
    </w:p>
    <w:p w14:paraId="3723CC01" w14:textId="77777777" w:rsidR="00000000" w:rsidRDefault="00CF4299">
      <w:pPr>
        <w:pStyle w:val="NormalWeb"/>
      </w:pPr>
      <w:r>
        <w:t>allows you to duplicate sheets and identify sheets which can be duplicated.</w:t>
      </w:r>
    </w:p>
    <w:p w14:paraId="73560EF0" w14:textId="77777777" w:rsidR="00000000" w:rsidRDefault="00CF4299">
      <w:pPr>
        <w:pStyle w:val="Heading3"/>
        <w:rPr>
          <w:rFonts w:eastAsia="Times New Roman"/>
        </w:rPr>
      </w:pPr>
      <w:r>
        <w:rPr>
          <w:rFonts w:eastAsia="Times New Roman"/>
        </w:rPr>
        <w:t>Transforming from Model Space to View Projection Space</w:t>
      </w:r>
    </w:p>
    <w:p w14:paraId="4787FF74" w14:textId="77777777" w:rsidR="00000000" w:rsidRDefault="00CF4299">
      <w:pPr>
        <w:pStyle w:val="NormalWeb"/>
      </w:pPr>
      <w:r>
        <w:t>New methods in View and TransformWithBoundary allow you to transform between model space and a view's projection space:</w:t>
      </w:r>
    </w:p>
    <w:p w14:paraId="475FDF21" w14:textId="77777777" w:rsidR="00000000" w:rsidRDefault="00CF4299">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TransformWithBoundary.GetModelToProjectionTransform() </w:t>
      </w:r>
    </w:p>
    <w:p w14:paraId="43FFD499" w14:textId="77777777" w:rsidR="00000000" w:rsidRDefault="00CF4299">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TransformWithBoundary.GetBoundary() - Returns the boundary for the model space to</w:t>
      </w:r>
      <w:r>
        <w:rPr>
          <w:rFonts w:ascii="Arial" w:eastAsia="Times New Roman" w:hAnsi="Arial" w:cs="Arial"/>
          <w:sz w:val="20"/>
          <w:szCs w:val="20"/>
        </w:rPr>
        <w:t xml:space="preserve"> view projection space transform.</w:t>
      </w:r>
    </w:p>
    <w:p w14:paraId="488BC2BB" w14:textId="77777777" w:rsidR="00000000" w:rsidRDefault="00CF4299">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View.GetModelToProjectionTransforms() - Gets the transforms from the model space to the view projection space. Views with split crop regions have more than one transform.</w:t>
      </w:r>
    </w:p>
    <w:p w14:paraId="34BA4EE9" w14:textId="77777777" w:rsidR="00000000" w:rsidRDefault="00CF4299">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View.HasViewTransforms() - Returns true if the view</w:t>
      </w:r>
      <w:r>
        <w:rPr>
          <w:rFonts w:ascii="Arial" w:eastAsia="Times New Roman" w:hAnsi="Arial" w:cs="Arial"/>
          <w:sz w:val="20"/>
          <w:szCs w:val="20"/>
        </w:rPr>
        <w:t xml:space="preserve"> reports model space to view projection space transforms. Schedules and legends, for example, do not report any.</w:t>
      </w:r>
    </w:p>
    <w:p w14:paraId="6A72055A" w14:textId="77777777" w:rsidR="00000000" w:rsidRDefault="00CF4299">
      <w:pPr>
        <w:pStyle w:val="Heading3"/>
        <w:rPr>
          <w:rFonts w:eastAsia="Times New Roman"/>
        </w:rPr>
      </w:pPr>
      <w:r>
        <w:rPr>
          <w:rFonts w:eastAsia="Times New Roman"/>
        </w:rPr>
        <w:t>Transforming from View Projection Space to Sheet Space</w:t>
      </w:r>
    </w:p>
    <w:p w14:paraId="33443D31" w14:textId="77777777" w:rsidR="00000000" w:rsidRDefault="00CF4299">
      <w:pPr>
        <w:pStyle w:val="NormalWeb"/>
      </w:pPr>
      <w:r>
        <w:t>Two new methods allow you to transform between a view's projection space and sheet space</w:t>
      </w:r>
      <w:r>
        <w:t>:</w:t>
      </w:r>
    </w:p>
    <w:p w14:paraId="5BEC3F11" w14:textId="77777777" w:rsidR="00000000" w:rsidRDefault="00CF4299">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Viewport.GetProjectionToSheetTransform() </w:t>
      </w:r>
    </w:p>
    <w:p w14:paraId="113C46D8" w14:textId="77777777" w:rsidR="00000000" w:rsidRDefault="00CF4299">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Viewport.HasViewportTransforms()</w:t>
      </w:r>
    </w:p>
    <w:p w14:paraId="507693E0" w14:textId="77777777" w:rsidR="00000000" w:rsidRDefault="00CF4299">
      <w:pPr>
        <w:pStyle w:val="Heading3"/>
        <w:rPr>
          <w:rFonts w:eastAsia="Times New Roman"/>
        </w:rPr>
      </w:pPr>
      <w:r>
        <w:rPr>
          <w:rFonts w:eastAsia="Times New Roman"/>
        </w:rPr>
        <w:t>View Placement on Sheet</w:t>
      </w:r>
    </w:p>
    <w:p w14:paraId="7013D62F" w14:textId="77777777" w:rsidR="00000000" w:rsidRDefault="00CF4299">
      <w:pPr>
        <w:pStyle w:val="NormalWeb"/>
      </w:pPr>
      <w:r>
        <w:t>The new enum:</w:t>
      </w:r>
    </w:p>
    <w:p w14:paraId="440CB2CC" w14:textId="77777777" w:rsidR="00000000" w:rsidRDefault="00CF4299">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ViewPlacementOnSheetStatus</w:t>
      </w:r>
    </w:p>
    <w:p w14:paraId="36342157" w14:textId="77777777" w:rsidR="00000000" w:rsidRDefault="00CF4299">
      <w:pPr>
        <w:pStyle w:val="NormalWeb"/>
      </w:pPr>
      <w:r>
        <w:lastRenderedPageBreak/>
        <w:t>indicates whether the View is placed on a Sheet. Some Views can be placed on one or more Sheets completely or part</w:t>
      </w:r>
      <w:r>
        <w:t>ially. For example, a Schedule divided in segments, and only some of them are placed on Sheets.</w:t>
      </w:r>
    </w:p>
    <w:p w14:paraId="08EFC94C" w14:textId="77777777" w:rsidR="00000000" w:rsidRDefault="00CF4299">
      <w:pPr>
        <w:pStyle w:val="NormalWeb"/>
      </w:pPr>
      <w:r>
        <w:t>The new method</w:t>
      </w:r>
    </w:p>
    <w:p w14:paraId="720A0F0B" w14:textId="77777777" w:rsidR="00000000" w:rsidRDefault="00CF4299">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GetPlacementOnSheetStatus()</w:t>
      </w:r>
    </w:p>
    <w:p w14:paraId="06F0202C" w14:textId="77777777" w:rsidR="00000000" w:rsidRDefault="00CF4299">
      <w:pPr>
        <w:pStyle w:val="NormalWeb"/>
      </w:pPr>
      <w:r>
        <w:t>determines if this view placed on a sheet completely or partially.</w:t>
      </w:r>
    </w:p>
    <w:p w14:paraId="450EDF2C" w14:textId="77777777" w:rsidR="00000000" w:rsidRDefault="00CF4299">
      <w:pPr>
        <w:pStyle w:val="Heading3"/>
        <w:rPr>
          <w:rFonts w:eastAsia="Times New Roman"/>
        </w:rPr>
      </w:pPr>
      <w:r>
        <w:rPr>
          <w:rFonts w:eastAsia="Times New Roman"/>
        </w:rPr>
        <w:t>Swapping viewports on sheets to another view</w:t>
      </w:r>
    </w:p>
    <w:p w14:paraId="669474BF" w14:textId="77777777" w:rsidR="00000000" w:rsidRDefault="00CF4299">
      <w:pPr>
        <w:pStyle w:val="NormalWeb"/>
      </w:pPr>
      <w:r>
        <w:t>Viewp</w:t>
      </w:r>
      <w:r>
        <w:t>orts placed on sheets can now have the associated view swapped to another view in the model.  The property:</w:t>
      </w:r>
    </w:p>
    <w:p w14:paraId="684FB474" w14:textId="77777777" w:rsidR="00000000" w:rsidRDefault="00CF4299">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Viewport.ViewId</w:t>
      </w:r>
    </w:p>
    <w:p w14:paraId="54CAA3A6" w14:textId="77777777" w:rsidR="00000000" w:rsidRDefault="00CF4299">
      <w:pPr>
        <w:pStyle w:val="NormalWeb"/>
      </w:pPr>
      <w:r>
        <w:t>is now editable.</w:t>
      </w:r>
    </w:p>
    <w:p w14:paraId="7CF50B84" w14:textId="77777777" w:rsidR="00000000" w:rsidRDefault="00CF4299">
      <w:pPr>
        <w:pStyle w:val="NormalWeb"/>
      </w:pPr>
      <w:r>
        <w:t>The new members:</w:t>
      </w:r>
    </w:p>
    <w:p w14:paraId="5FC7BC97" w14:textId="77777777" w:rsidR="00000000" w:rsidRDefault="00CF4299">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Viewport.ViewportPositioning - Specifies how the viewport will be positioned on the sheet when swapped to another view. Default is set to ViewportPositioning.ViewportCenter.  The other option, ViewportPositioning.ViewOrigin, will set the viewport location </w:t>
      </w:r>
      <w:r>
        <w:rPr>
          <w:rFonts w:ascii="Arial" w:eastAsia="Times New Roman" w:hAnsi="Arial" w:cs="Arial"/>
          <w:sz w:val="20"/>
          <w:szCs w:val="20"/>
        </w:rPr>
        <w:t>based on the view origin.</w:t>
      </w:r>
    </w:p>
    <w:p w14:paraId="0C9ACD97" w14:textId="77777777" w:rsidR="00000000" w:rsidRDefault="00CF4299">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Viewport.IsViewIdValidForViewport() - Verifies that the Viewport can change its view id to the input viewId. True if the viewId is valid for the viewport, false otherwise.</w:t>
      </w:r>
    </w:p>
    <w:p w14:paraId="29CDE071" w14:textId="77777777" w:rsidR="00000000" w:rsidRDefault="00CF4299">
      <w:pPr>
        <w:pStyle w:val="NormalWeb"/>
      </w:pPr>
    </w:p>
    <w:p w14:paraId="5A280692" w14:textId="77777777" w:rsidR="00000000" w:rsidRDefault="00CF4299">
      <w:pPr>
        <w:pStyle w:val="Heading2"/>
        <w:rPr>
          <w:rFonts w:eastAsia="Times New Roman"/>
        </w:rPr>
      </w:pPr>
      <w:r>
        <w:rPr>
          <w:rFonts w:eastAsia="Times New Roman"/>
        </w:rPr>
        <w:t>Electrical API additions</w:t>
      </w:r>
    </w:p>
    <w:p w14:paraId="4C90FFBB" w14:textId="77777777" w:rsidR="00000000" w:rsidRDefault="00CF4299">
      <w:pPr>
        <w:pStyle w:val="Heading3"/>
        <w:rPr>
          <w:rFonts w:eastAsia="Times New Roman"/>
        </w:rPr>
      </w:pPr>
      <w:r>
        <w:rPr>
          <w:rFonts w:eastAsia="Times New Roman"/>
        </w:rPr>
        <w:t>Load classification API</w:t>
      </w:r>
    </w:p>
    <w:p w14:paraId="71AF89F7" w14:textId="77777777" w:rsidR="00000000" w:rsidRDefault="00CF4299">
      <w:pPr>
        <w:pStyle w:val="NormalWeb"/>
      </w:pPr>
      <w:r>
        <w:t>The new</w:t>
      </w:r>
      <w:r>
        <w:t xml:space="preserve"> read only property:</w:t>
      </w:r>
    </w:p>
    <w:p w14:paraId="764CAB2F" w14:textId="77777777" w:rsidR="00000000" w:rsidRDefault="00CF4299">
      <w:pPr>
        <w:numPr>
          <w:ilvl w:val="0"/>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ElectricalLoadClassification.Spare</w:t>
      </w:r>
    </w:p>
    <w:p w14:paraId="76501DFC" w14:textId="77777777" w:rsidR="00000000" w:rsidRDefault="00CF4299">
      <w:pPr>
        <w:pStyle w:val="NormalWeb"/>
      </w:pPr>
      <w:r>
        <w:t>indicates if this load classification is to be used for spare.</w:t>
      </w:r>
    </w:p>
    <w:p w14:paraId="7A9B4CBF" w14:textId="77777777" w:rsidR="00000000" w:rsidRDefault="00CF4299">
      <w:pPr>
        <w:pStyle w:val="Heading3"/>
        <w:rPr>
          <w:rFonts w:eastAsia="Times New Roman"/>
        </w:rPr>
      </w:pPr>
      <w:r>
        <w:rPr>
          <w:rFonts w:eastAsia="Times New Roman"/>
        </w:rPr>
        <w:t>Panel schedule API</w:t>
      </w:r>
    </w:p>
    <w:p w14:paraId="32DC337F" w14:textId="77777777" w:rsidR="00000000" w:rsidRDefault="00CF4299">
      <w:pPr>
        <w:pStyle w:val="NormalWeb"/>
      </w:pPr>
      <w:r>
        <w:t>The new method:</w:t>
      </w:r>
    </w:p>
    <w:p w14:paraId="44B06F92" w14:textId="77777777" w:rsidR="00000000" w:rsidRDefault="00CF4299">
      <w:pPr>
        <w:numPr>
          <w:ilvl w:val="0"/>
          <w:numId w:val="3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PanelScheduleView.SetLockSlot()</w:t>
      </w:r>
    </w:p>
    <w:p w14:paraId="3FB5051D" w14:textId="77777777" w:rsidR="00000000" w:rsidRDefault="00CF4299">
      <w:pPr>
        <w:pStyle w:val="NormalWeb"/>
      </w:pPr>
      <w:r>
        <w:t>allows an application to set the lock state for a circuit slot at spec</w:t>
      </w:r>
      <w:r>
        <w:t>ific cell.</w:t>
      </w:r>
    </w:p>
    <w:p w14:paraId="1E91F18B" w14:textId="77777777" w:rsidR="00000000" w:rsidRDefault="00CF4299">
      <w:pPr>
        <w:pStyle w:val="Heading3"/>
        <w:rPr>
          <w:rFonts w:eastAsia="Times New Roman"/>
        </w:rPr>
      </w:pPr>
      <w:r>
        <w:rPr>
          <w:rFonts w:eastAsia="Times New Roman"/>
        </w:rPr>
        <w:t>Electrical analytical node API</w:t>
      </w:r>
    </w:p>
    <w:p w14:paraId="5FEC2A53" w14:textId="77777777" w:rsidR="00000000" w:rsidRDefault="00CF4299">
      <w:pPr>
        <w:pStyle w:val="NormalWeb"/>
      </w:pPr>
      <w:r>
        <w:lastRenderedPageBreak/>
        <w:t>The new class:</w:t>
      </w:r>
    </w:p>
    <w:p w14:paraId="0220A146" w14:textId="77777777" w:rsidR="00000000" w:rsidRDefault="00CF4299">
      <w:pPr>
        <w:numPr>
          <w:ilvl w:val="0"/>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ElectricalAnalyticalNode</w:t>
      </w:r>
    </w:p>
    <w:p w14:paraId="38D7BC38" w14:textId="77777777" w:rsidR="00000000" w:rsidRDefault="00CF4299">
      <w:pPr>
        <w:pStyle w:val="NormalWeb"/>
      </w:pPr>
      <w:r>
        <w:t>represents an electrical analytical node.</w:t>
      </w:r>
    </w:p>
    <w:p w14:paraId="475C7641" w14:textId="77777777" w:rsidR="00000000" w:rsidRDefault="00CF4299">
      <w:pPr>
        <w:pStyle w:val="NormalWeb"/>
      </w:pPr>
      <w:r>
        <w:t>The new enum:</w:t>
      </w:r>
    </w:p>
    <w:p w14:paraId="41317826" w14:textId="77777777" w:rsidR="00000000" w:rsidRDefault="00CF4299">
      <w:pPr>
        <w:numPr>
          <w:ilvl w:val="0"/>
          <w:numId w:val="4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ElectricalAnalyticalNodeType.NodeType - Represents the type of electrical analytical node.</w:t>
      </w:r>
    </w:p>
    <w:p w14:paraId="21DB3029" w14:textId="77777777" w:rsidR="00000000" w:rsidRDefault="00CF4299">
      <w:pPr>
        <w:pStyle w:val="NormalWeb"/>
      </w:pPr>
      <w:r>
        <w:t>The new properties:</w:t>
      </w:r>
    </w:p>
    <w:p w14:paraId="70D34D03" w14:textId="77777777" w:rsidR="00000000" w:rsidRDefault="00CF4299">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w:t>
      </w:r>
      <w:r>
        <w:rPr>
          <w:rFonts w:ascii="Arial" w:eastAsia="Times New Roman" w:hAnsi="Arial" w:cs="Arial"/>
          <w:sz w:val="20"/>
          <w:szCs w:val="20"/>
        </w:rPr>
        <w:t>calAnalyticalNode.TotalLoad - Represents the total connected load.</w:t>
      </w:r>
    </w:p>
    <w:p w14:paraId="753E6E2A" w14:textId="77777777" w:rsidR="00000000" w:rsidRDefault="00CF4299">
      <w:pPr>
        <w:pStyle w:val="NormalWeb"/>
      </w:pPr>
      <w:r>
        <w:t>The new methods:</w:t>
      </w:r>
    </w:p>
    <w:p w14:paraId="771527AF" w14:textId="77777777" w:rsidR="00000000" w:rsidRDefault="00CF4299">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ElectricalAnalyticalNode.CanConnectToUpstream() - Verifies that the current node can connect to the upstream node.</w:t>
      </w:r>
    </w:p>
    <w:p w14:paraId="01A04A1B" w14:textId="77777777" w:rsidR="00000000" w:rsidRDefault="00CF4299">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ElectricalAnalyticalNode.CanDisconnectFromUpstreamNode() - Verifies that the current node can disconnect from the upstream node.</w:t>
      </w:r>
    </w:p>
    <w:p w14:paraId="7D47A614" w14:textId="77777777" w:rsidR="00000000" w:rsidRDefault="00CF4299">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w:t>
      </w:r>
      <w:r>
        <w:rPr>
          <w:rFonts w:ascii="Arial" w:eastAsia="Times New Roman" w:hAnsi="Arial" w:cs="Arial"/>
          <w:sz w:val="20"/>
          <w:szCs w:val="20"/>
        </w:rPr>
        <w:t>alyticalNode.ClearConnections()</w:t>
      </w:r>
    </w:p>
    <w:p w14:paraId="40BB36EA" w14:textId="77777777" w:rsidR="00000000" w:rsidRDefault="00CF4299">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ElectricalAnalyticalNode.ConnectToUpstreamNode() </w:t>
      </w:r>
    </w:p>
    <w:p w14:paraId="693698BB" w14:textId="77777777" w:rsidR="00000000" w:rsidRDefault="00CF4299">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ElectricalAnalyticalNode.Create() - Creates an electrical analytical node.</w:t>
      </w:r>
    </w:p>
    <w:p w14:paraId="6E8E2316" w14:textId="77777777" w:rsidR="00000000" w:rsidRDefault="00CF4299">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ElectricalAnalyticalNode.DisconnectFromUpstreamNode()</w:t>
      </w:r>
    </w:p>
    <w:p w14:paraId="5DE4E512" w14:textId="77777777" w:rsidR="00000000" w:rsidRDefault="00CF4299">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ElectricalAnalyticalNode.GetAnalyticalPropert</w:t>
      </w:r>
      <w:r>
        <w:rPr>
          <w:rFonts w:ascii="Arial" w:eastAsia="Times New Roman" w:hAnsi="Arial" w:cs="Arial"/>
          <w:sz w:val="20"/>
          <w:szCs w:val="20"/>
        </w:rPr>
        <w:t>yData()</w:t>
      </w:r>
    </w:p>
    <w:p w14:paraId="3134DAE7" w14:textId="77777777" w:rsidR="00000000" w:rsidRDefault="00CF4299">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ElectricalAnalyticalNode.GetDownstreamNodeIds()</w:t>
      </w:r>
    </w:p>
    <w:p w14:paraId="53BE90F4" w14:textId="77777777" w:rsidR="00000000" w:rsidRDefault="00CF4299">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ElectricalAnalyticalNode.GetUpstreamNodeIds()</w:t>
      </w:r>
    </w:p>
    <w:p w14:paraId="50CBD3F4" w14:textId="77777777" w:rsidR="00000000" w:rsidRDefault="00CF4299">
      <w:pPr>
        <w:pStyle w:val="Heading3"/>
        <w:rPr>
          <w:rFonts w:eastAsia="Times New Roman"/>
        </w:rPr>
      </w:pPr>
      <w:r>
        <w:rPr>
          <w:rFonts w:eastAsia="Times New Roman"/>
        </w:rPr>
        <w:t>Bus data API</w:t>
      </w:r>
    </w:p>
    <w:p w14:paraId="368F2663" w14:textId="77777777" w:rsidR="00000000" w:rsidRDefault="00CF4299">
      <w:pPr>
        <w:pStyle w:val="NormalWeb"/>
      </w:pPr>
      <w:r>
        <w:t>The new class:</w:t>
      </w:r>
    </w:p>
    <w:p w14:paraId="2CC06946" w14:textId="77777777" w:rsidR="00000000" w:rsidRDefault="00CF4299">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AnalyticalBusData</w:t>
      </w:r>
    </w:p>
    <w:p w14:paraId="6C937CF1" w14:textId="77777777" w:rsidR="00000000" w:rsidRDefault="00CF4299">
      <w:pPr>
        <w:pStyle w:val="NormalWeb"/>
      </w:pPr>
      <w:r>
        <w:t>represents the data and parameters of analytical bus node.</w:t>
      </w:r>
    </w:p>
    <w:p w14:paraId="712D1392" w14:textId="77777777" w:rsidR="00000000" w:rsidRDefault="00CF4299">
      <w:pPr>
        <w:pStyle w:val="NormalWeb"/>
      </w:pPr>
      <w:r>
        <w:t>The new properties:</w:t>
      </w:r>
    </w:p>
    <w:p w14:paraId="6954C923" w14:textId="77777777" w:rsidR="00000000" w:rsidRDefault="00CF4299">
      <w:pPr>
        <w:numPr>
          <w:ilvl w:val="0"/>
          <w:numId w:val="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AnalyticalBusData.Rating - Re</w:t>
      </w:r>
      <w:r>
        <w:rPr>
          <w:rFonts w:ascii="Arial" w:eastAsia="Times New Roman" w:hAnsi="Arial" w:cs="Arial"/>
          <w:sz w:val="20"/>
          <w:szCs w:val="20"/>
        </w:rPr>
        <w:t>presents the rating value of the analytical bus.</w:t>
      </w:r>
    </w:p>
    <w:p w14:paraId="74B542B7" w14:textId="77777777" w:rsidR="00000000" w:rsidRDefault="00CF4299">
      <w:pPr>
        <w:numPr>
          <w:ilvl w:val="0"/>
          <w:numId w:val="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AnalyticalBusData.Voltage - Represents the voltage value of the analytical bus.</w:t>
      </w:r>
    </w:p>
    <w:p w14:paraId="68CD621C" w14:textId="77777777" w:rsidR="00000000" w:rsidRDefault="00CF4299">
      <w:pPr>
        <w:pStyle w:val="NormalWeb"/>
      </w:pPr>
      <w:r>
        <w:t>The new method:</w:t>
      </w:r>
    </w:p>
    <w:p w14:paraId="2A39C149" w14:textId="77777777" w:rsidR="00000000" w:rsidRDefault="00CF4299">
      <w:pPr>
        <w:numPr>
          <w:ilvl w:val="0"/>
          <w:numId w:val="4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AnalyticalBusData.GetTotalCurrent() - Gets the total connected current.</w:t>
      </w:r>
    </w:p>
    <w:p w14:paraId="04B8E3B1" w14:textId="77777777" w:rsidR="00000000" w:rsidRDefault="00CF4299">
      <w:pPr>
        <w:pStyle w:val="Heading3"/>
        <w:rPr>
          <w:rFonts w:eastAsia="Times New Roman"/>
        </w:rPr>
      </w:pPr>
      <w:r>
        <w:rPr>
          <w:rFonts w:eastAsia="Times New Roman"/>
        </w:rPr>
        <w:t>Distribution node property data API</w:t>
      </w:r>
    </w:p>
    <w:p w14:paraId="4403AC6E" w14:textId="77777777" w:rsidR="00000000" w:rsidRDefault="00CF4299">
      <w:pPr>
        <w:pStyle w:val="NormalWeb"/>
      </w:pPr>
      <w:r>
        <w:t>The</w:t>
      </w:r>
      <w:r>
        <w:t xml:space="preserve"> new class:</w:t>
      </w:r>
    </w:p>
    <w:p w14:paraId="5BFADB77" w14:textId="77777777" w:rsidR="00000000" w:rsidRDefault="00CF4299">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AnalyticalDistributionNodePropertyData</w:t>
      </w:r>
    </w:p>
    <w:p w14:paraId="41C24676" w14:textId="77777777" w:rsidR="00000000" w:rsidRDefault="00CF4299">
      <w:pPr>
        <w:pStyle w:val="NormalWeb"/>
      </w:pPr>
      <w:r>
        <w:lastRenderedPageBreak/>
        <w:t>represents the data and parameters of electrical analytical node.</w:t>
      </w:r>
    </w:p>
    <w:p w14:paraId="5515FBBA" w14:textId="77777777" w:rsidR="00000000" w:rsidRDefault="00CF4299">
      <w:pPr>
        <w:pStyle w:val="NormalWeb"/>
      </w:pPr>
      <w:r>
        <w:t>The new property:</w:t>
      </w:r>
    </w:p>
    <w:p w14:paraId="4766E6C3" w14:textId="77777777" w:rsidR="00000000" w:rsidRDefault="00CF4299">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AnalyticalDistributionNodePropertyData.NumberOfPoles</w:t>
      </w:r>
    </w:p>
    <w:p w14:paraId="51AF98A9" w14:textId="77777777" w:rsidR="00000000" w:rsidRDefault="00CF4299">
      <w:pPr>
        <w:pStyle w:val="Heading3"/>
        <w:rPr>
          <w:rFonts w:eastAsia="Times New Roman"/>
        </w:rPr>
      </w:pPr>
      <w:r>
        <w:rPr>
          <w:rFonts w:eastAsia="Times New Roman"/>
        </w:rPr>
        <w:t>Equipment load data API</w:t>
      </w:r>
    </w:p>
    <w:p w14:paraId="588072B8" w14:textId="77777777" w:rsidR="00000000" w:rsidRDefault="00CF4299">
      <w:pPr>
        <w:pStyle w:val="NormalWeb"/>
      </w:pPr>
      <w:r>
        <w:t>The new class:</w:t>
      </w:r>
    </w:p>
    <w:p w14:paraId="52BDE930" w14:textId="77777777" w:rsidR="00000000" w:rsidRDefault="00CF4299">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AnalyticalEquipmentLoadData</w:t>
      </w:r>
    </w:p>
    <w:p w14:paraId="5AA7C94D" w14:textId="77777777" w:rsidR="00000000" w:rsidRDefault="00CF4299">
      <w:pPr>
        <w:pStyle w:val="NormalWeb"/>
      </w:pPr>
      <w:r>
        <w:t>represents the data and parameters of point load node.</w:t>
      </w:r>
    </w:p>
    <w:p w14:paraId="71E27A44" w14:textId="77777777" w:rsidR="00000000" w:rsidRDefault="00CF4299">
      <w:pPr>
        <w:pStyle w:val="NormalWeb"/>
      </w:pPr>
      <w:r>
        <w:t>The new properties:</w:t>
      </w:r>
    </w:p>
    <w:p w14:paraId="1879871B" w14:textId="77777777" w:rsidR="00000000" w:rsidRDefault="00CF4299">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AnalyticalEquipmentLoadData.ApparentLoad- Represents the electrical apparent load of analytical equipment load.</w:t>
      </w:r>
    </w:p>
    <w:p w14:paraId="0940C8CA" w14:textId="77777777" w:rsidR="00000000" w:rsidRDefault="00CF4299">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AnalyticalEquipmentLoadData.PowerFactor -</w:t>
      </w:r>
      <w:r>
        <w:rPr>
          <w:rFonts w:ascii="Arial" w:eastAsia="Times New Roman" w:hAnsi="Arial" w:cs="Arial"/>
          <w:sz w:val="20"/>
          <w:szCs w:val="20"/>
        </w:rPr>
        <w:t xml:space="preserve"> Represents the power factor of analytical equipment load.</w:t>
      </w:r>
    </w:p>
    <w:p w14:paraId="1563A6C8" w14:textId="77777777" w:rsidR="00000000" w:rsidRDefault="00CF4299">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AnalyticalEquipmentLoadDataTrueLoad - Represents the electrical true load of analytical equipment load.</w:t>
      </w:r>
    </w:p>
    <w:p w14:paraId="2B01FF61" w14:textId="77777777" w:rsidR="00000000" w:rsidRDefault="00CF4299">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AnalyticalEquipmentLoadData.LoadClassification - Represents the load classification of analyt</w:t>
      </w:r>
      <w:r>
        <w:rPr>
          <w:rFonts w:ascii="Arial" w:eastAsia="Times New Roman" w:hAnsi="Arial" w:cs="Arial"/>
          <w:sz w:val="20"/>
          <w:szCs w:val="20"/>
        </w:rPr>
        <w:t>ical equipment load.</w:t>
      </w:r>
    </w:p>
    <w:p w14:paraId="06AEF2F9" w14:textId="77777777" w:rsidR="00000000" w:rsidRDefault="00CF4299">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AnalyticalEquipmentLoadData.LoadType - Represents the load type of analytical equipment load.</w:t>
      </w:r>
    </w:p>
    <w:p w14:paraId="00ABFFEB" w14:textId="77777777" w:rsidR="00000000" w:rsidRDefault="00CF4299">
      <w:pPr>
        <w:pStyle w:val="NormalWeb"/>
      </w:pPr>
      <w:r>
        <w:t>The new enum:</w:t>
      </w:r>
    </w:p>
    <w:p w14:paraId="61859C75" w14:textId="77777777" w:rsidR="00000000" w:rsidRDefault="00CF4299">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ElectricalLoadType - Represents the electrical load type.</w:t>
      </w:r>
    </w:p>
    <w:p w14:paraId="5DD01649" w14:textId="77777777" w:rsidR="00000000" w:rsidRDefault="00CF4299">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ElectricalAnalyticalNodeType - Represents the type of electrical anal</w:t>
      </w:r>
      <w:r>
        <w:rPr>
          <w:rFonts w:ascii="Arial" w:eastAsia="Times New Roman" w:hAnsi="Arial" w:cs="Arial"/>
          <w:sz w:val="20"/>
          <w:szCs w:val="20"/>
        </w:rPr>
        <w:t>ytical node.</w:t>
      </w:r>
    </w:p>
    <w:p w14:paraId="12F3D566" w14:textId="77777777" w:rsidR="00000000" w:rsidRDefault="00CF4299">
      <w:pPr>
        <w:pStyle w:val="Heading3"/>
        <w:rPr>
          <w:rFonts w:eastAsia="Times New Roman"/>
        </w:rPr>
      </w:pPr>
      <w:r>
        <w:rPr>
          <w:rFonts w:eastAsia="Times New Roman"/>
        </w:rPr>
        <w:t>Area based load type API</w:t>
      </w:r>
    </w:p>
    <w:p w14:paraId="2F4E6C98" w14:textId="77777777" w:rsidR="00000000" w:rsidRDefault="00CF4299">
      <w:pPr>
        <w:pStyle w:val="NormalWeb"/>
      </w:pPr>
      <w:r>
        <w:t>The new class:</w:t>
      </w:r>
    </w:p>
    <w:p w14:paraId="6EA8C215" w14:textId="77777777" w:rsidR="00000000" w:rsidRDefault="00CF4299">
      <w:pPr>
        <w:numPr>
          <w:ilvl w:val="0"/>
          <w:numId w:val="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AreaBasedLoadType</w:t>
      </w:r>
    </w:p>
    <w:p w14:paraId="5B2A88AD" w14:textId="77777777" w:rsidR="00000000" w:rsidRDefault="00CF4299">
      <w:pPr>
        <w:pStyle w:val="NormalWeb"/>
      </w:pPr>
      <w:r>
        <w:t>represents an area based load type in Autodesk Revit.</w:t>
      </w:r>
    </w:p>
    <w:p w14:paraId="09CA482A" w14:textId="77777777" w:rsidR="00000000" w:rsidRDefault="00CF4299">
      <w:pPr>
        <w:pStyle w:val="NormalWeb"/>
      </w:pPr>
      <w:r>
        <w:t>The new properties</w:t>
      </w:r>
      <w:r>
        <w:rPr>
          <w:rFonts w:ascii="MS Mincho" w:eastAsia="MS Mincho" w:hAnsi="MS Mincho" w:cs="MS Mincho" w:hint="eastAsia"/>
        </w:rPr>
        <w:t>：</w:t>
      </w:r>
    </w:p>
    <w:p w14:paraId="303F3BA4" w14:textId="77777777" w:rsidR="00000000" w:rsidRDefault="00CF4299">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AreaBasedLoadType.ApparentPowerDensity - Represents apparent power density of area based load type.</w:t>
      </w:r>
    </w:p>
    <w:p w14:paraId="04DFC7E4" w14:textId="77777777" w:rsidR="00000000" w:rsidRDefault="00CF4299">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AreaBasedLoadType.LoadClassification - Represents load classification of area based load type.</w:t>
      </w:r>
    </w:p>
    <w:p w14:paraId="180429FB" w14:textId="77777777" w:rsidR="00000000" w:rsidRDefault="00CF4299">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AreaBasedLoadType.LoadDensity - Represents the load density o</w:t>
      </w:r>
      <w:r>
        <w:rPr>
          <w:rFonts w:ascii="Arial" w:eastAsia="Times New Roman" w:hAnsi="Arial" w:cs="Arial"/>
          <w:sz w:val="20"/>
          <w:szCs w:val="20"/>
        </w:rPr>
        <w:t>f area based load type.</w:t>
      </w:r>
    </w:p>
    <w:p w14:paraId="72CB45D7" w14:textId="77777777" w:rsidR="00000000" w:rsidRDefault="00CF4299">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AreaBasedLoadType.PowerFactor - Represents the power factor of area based load type.</w:t>
      </w:r>
    </w:p>
    <w:p w14:paraId="7B434A21" w14:textId="77777777" w:rsidR="00000000" w:rsidRDefault="00CF4299">
      <w:pPr>
        <w:pStyle w:val="NormalWeb"/>
      </w:pPr>
      <w:r>
        <w:t>The new method</w:t>
      </w:r>
      <w:r>
        <w:rPr>
          <w:rFonts w:ascii="MS Mincho" w:eastAsia="MS Mincho" w:hAnsi="MS Mincho" w:cs="MS Mincho" w:hint="eastAsia"/>
        </w:rPr>
        <w:t>：</w:t>
      </w:r>
    </w:p>
    <w:p w14:paraId="5F7FCC19" w14:textId="77777777" w:rsidR="00000000" w:rsidRDefault="00CF4299">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AreaBasedLoadType.Create() - creates an area based load type.</w:t>
      </w:r>
    </w:p>
    <w:p w14:paraId="44C5BB84" w14:textId="77777777" w:rsidR="00000000" w:rsidRDefault="00CF4299">
      <w:pPr>
        <w:pStyle w:val="Heading3"/>
        <w:rPr>
          <w:rFonts w:eastAsia="Times New Roman"/>
        </w:rPr>
      </w:pPr>
      <w:r>
        <w:rPr>
          <w:rFonts w:eastAsia="Times New Roman"/>
        </w:rPr>
        <w:lastRenderedPageBreak/>
        <w:t>Area based load data API</w:t>
      </w:r>
    </w:p>
    <w:p w14:paraId="70B78806" w14:textId="77777777" w:rsidR="00000000" w:rsidRDefault="00CF4299">
      <w:pPr>
        <w:pStyle w:val="NormalWeb"/>
      </w:pPr>
      <w:r>
        <w:t>The new class:</w:t>
      </w:r>
    </w:p>
    <w:p w14:paraId="4BEA3C8C" w14:textId="77777777" w:rsidR="00000000" w:rsidRDefault="00CF4299">
      <w:pPr>
        <w:numPr>
          <w:ilvl w:val="0"/>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w:t>
      </w:r>
    </w:p>
    <w:p w14:paraId="7421B620" w14:textId="77777777" w:rsidR="00000000" w:rsidRDefault="00CF4299">
      <w:pPr>
        <w:pStyle w:val="NormalWeb"/>
      </w:pPr>
      <w:r>
        <w:t xml:space="preserve">represents </w:t>
      </w:r>
      <w:r>
        <w:t>the electrical area based load data.</w:t>
      </w:r>
    </w:p>
    <w:p w14:paraId="4C54DFB6" w14:textId="77777777" w:rsidR="00000000" w:rsidRDefault="00CF4299">
      <w:pPr>
        <w:pStyle w:val="NormalWeb"/>
      </w:pPr>
      <w:r>
        <w:t>The new methods:</w:t>
      </w:r>
    </w:p>
    <w:p w14:paraId="6F172D25" w14:textId="77777777" w:rsidR="00000000" w:rsidRDefault="00CF4299">
      <w:pPr>
        <w:numPr>
          <w:ilvl w:val="0"/>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AreaBasedLoadData.AddElectricalLoadArea() - Adds electrical load area into the area based load.</w:t>
      </w:r>
    </w:p>
    <w:p w14:paraId="672BD116" w14:textId="77777777" w:rsidR="00000000" w:rsidRDefault="00CF4299">
      <w:pPr>
        <w:numPr>
          <w:ilvl w:val="0"/>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AreaBasedLoadData.GetElectricalLoadAreas() - Gets electrical load areas which the area based load includes</w:t>
      </w:r>
      <w:r>
        <w:rPr>
          <w:rFonts w:ascii="Arial" w:eastAsia="Times New Roman" w:hAnsi="Arial" w:cs="Arial"/>
          <w:sz w:val="20"/>
          <w:szCs w:val="20"/>
        </w:rPr>
        <w:t>.</w:t>
      </w:r>
    </w:p>
    <w:p w14:paraId="17012185" w14:textId="77777777" w:rsidR="00000000" w:rsidRDefault="00CF4299">
      <w:pPr>
        <w:numPr>
          <w:ilvl w:val="0"/>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AreaBasedLoadData.RemoveElectricalLoadArea() - Removes electrical load area from the area based load.</w:t>
      </w:r>
    </w:p>
    <w:p w14:paraId="216FADB4" w14:textId="77777777" w:rsidR="00000000" w:rsidRDefault="00CF4299">
      <w:pPr>
        <w:numPr>
          <w:ilvl w:val="0"/>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Autodesk.Revit.DB.CurveElement.CreateAreaBasedLoadBoundaryLine() - Creates an area based load boundary line.</w:t>
      </w:r>
    </w:p>
    <w:p w14:paraId="5467A9AE" w14:textId="77777777" w:rsidR="00000000" w:rsidRDefault="00CF4299">
      <w:pPr>
        <w:pStyle w:val="NormalWeb"/>
      </w:pPr>
      <w:r>
        <w:t>The new properties:</w:t>
      </w:r>
    </w:p>
    <w:p w14:paraId="27E56981" w14:textId="77777777" w:rsidR="00000000" w:rsidRDefault="00CF4299">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AreaBasedLoadData.Appar</w:t>
      </w:r>
      <w:r>
        <w:rPr>
          <w:rFonts w:ascii="Arial" w:eastAsia="Times New Roman" w:hAnsi="Arial" w:cs="Arial"/>
          <w:sz w:val="20"/>
          <w:szCs w:val="20"/>
        </w:rPr>
        <w:t>entLoad - The electrical apparent load of the area based load.</w:t>
      </w:r>
    </w:p>
    <w:p w14:paraId="270D45EB" w14:textId="77777777" w:rsidR="00000000" w:rsidRDefault="00CF4299">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AreaBasedLoadData.ApparentPowerDensity - The apparent power density of the area based load.</w:t>
      </w:r>
    </w:p>
    <w:p w14:paraId="434009DC" w14:textId="77777777" w:rsidR="00000000" w:rsidRDefault="00CF4299">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AreaBasedLoadData.Current - The current of the area based load .</w:t>
      </w:r>
    </w:p>
    <w:p w14:paraId="0AC70D53" w14:textId="77777777" w:rsidR="00000000" w:rsidRDefault="00CF4299">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AreaBasedLoadData.AreaBasedLoadType </w:t>
      </w:r>
      <w:r>
        <w:rPr>
          <w:rFonts w:ascii="Arial" w:eastAsia="Times New Roman" w:hAnsi="Arial" w:cs="Arial"/>
          <w:sz w:val="20"/>
          <w:szCs w:val="20"/>
        </w:rPr>
        <w:t>- The electrical area based load type of the area based load.</w:t>
      </w:r>
    </w:p>
    <w:p w14:paraId="1156D8CF" w14:textId="77777777" w:rsidR="00000000" w:rsidRDefault="00CF4299">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AreaBasedLoadData.LoadClassification - The load classification of the area based load.</w:t>
      </w:r>
    </w:p>
    <w:p w14:paraId="4BC844C1" w14:textId="77777777" w:rsidR="00000000" w:rsidRDefault="00CF4299">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AreaBasedLoadData.LoadDensity - The load density of the area based load.</w:t>
      </w:r>
    </w:p>
    <w:p w14:paraId="5D028BDC" w14:textId="77777777" w:rsidR="00000000" w:rsidRDefault="00CF4299">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AreaBasedLoadData.LoadType - The load type of the area based load.</w:t>
      </w:r>
    </w:p>
    <w:p w14:paraId="45BC5867" w14:textId="77777777" w:rsidR="00000000" w:rsidRDefault="00CF4299">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AreaBasedLoadData.PhasesNumber - The Phases Number of the area based load.</w:t>
      </w:r>
    </w:p>
    <w:p w14:paraId="65984D52" w14:textId="77777777" w:rsidR="00000000" w:rsidRDefault="00CF4299">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AreaBasedLoadData.PowerFactor - The power</w:t>
      </w:r>
      <w:r>
        <w:rPr>
          <w:rFonts w:ascii="Arial" w:eastAsia="Times New Roman" w:hAnsi="Arial" w:cs="Arial"/>
          <w:sz w:val="20"/>
          <w:szCs w:val="20"/>
        </w:rPr>
        <w:t xml:space="preserve"> factor of the area based load.</w:t>
      </w:r>
    </w:p>
    <w:p w14:paraId="1EDB1DD4" w14:textId="77777777" w:rsidR="00000000" w:rsidRDefault="00CF4299">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AreaBasedLoadData.TrueLoad - The electrical true load of the area based load.</w:t>
      </w:r>
    </w:p>
    <w:p w14:paraId="57141C17" w14:textId="77777777" w:rsidR="00000000" w:rsidRDefault="00CF4299">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AreaBasedLoadData.Voltage - The voltage of the area based load.</w:t>
      </w:r>
    </w:p>
    <w:p w14:paraId="39868289" w14:textId="77777777" w:rsidR="00000000" w:rsidRDefault="00CF4299">
      <w:pPr>
        <w:pStyle w:val="Heading3"/>
        <w:rPr>
          <w:rFonts w:eastAsia="Times New Roman"/>
        </w:rPr>
      </w:pPr>
      <w:r>
        <w:rPr>
          <w:rFonts w:eastAsia="Times New Roman"/>
        </w:rPr>
        <w:t>Electrical load area data API</w:t>
      </w:r>
    </w:p>
    <w:p w14:paraId="784A95FC" w14:textId="77777777" w:rsidR="00000000" w:rsidRDefault="00CF4299">
      <w:pPr>
        <w:pStyle w:val="NormalWeb"/>
      </w:pPr>
      <w:r>
        <w:t>The new class</w:t>
      </w:r>
    </w:p>
    <w:p w14:paraId="6068EB0B" w14:textId="77777777" w:rsidR="00000000" w:rsidRDefault="00CF4299">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ElectricalLoadAreaData </w:t>
      </w:r>
    </w:p>
    <w:p w14:paraId="340DE0A2" w14:textId="77777777" w:rsidR="00000000" w:rsidRDefault="00CF4299">
      <w:pPr>
        <w:pStyle w:val="NormalWeb"/>
      </w:pPr>
      <w:r>
        <w:t>represents the</w:t>
      </w:r>
      <w:r>
        <w:t xml:space="preserve"> electrical load area data.</w:t>
      </w:r>
    </w:p>
    <w:p w14:paraId="136F8650" w14:textId="77777777" w:rsidR="00000000" w:rsidRDefault="00CF4299">
      <w:pPr>
        <w:pStyle w:val="NormalWeb"/>
      </w:pPr>
      <w:r>
        <w:t>The new methods:</w:t>
      </w:r>
    </w:p>
    <w:p w14:paraId="38806E46" w14:textId="77777777" w:rsidR="00000000" w:rsidRDefault="00CF4299">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ElectricalLoadAreaData.CreateElectricalLoadAreas() - Creates electrical load areas on all the empty plan circuits of the given level.</w:t>
      </w:r>
    </w:p>
    <w:p w14:paraId="32134AA6" w14:textId="77777777" w:rsidR="00000000" w:rsidRDefault="00CF4299">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ElectricalLoadAreaData.HasCircuitsWithoutElectricalLoadAreas() - Checks wheth</w:t>
      </w:r>
      <w:r>
        <w:rPr>
          <w:rFonts w:ascii="Arial" w:eastAsia="Times New Roman" w:hAnsi="Arial" w:cs="Arial"/>
          <w:sz w:val="20"/>
          <w:szCs w:val="20"/>
        </w:rPr>
        <w:t>er there are any empty plan circuits in which there are no electrical load areas.</w:t>
      </w:r>
    </w:p>
    <w:p w14:paraId="29238644" w14:textId="77777777" w:rsidR="00000000" w:rsidRDefault="00CF4299">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ElectricalLoadAreaData.GetAreaBasedLoadIds() - Gets the area based load ids of the electrical load area to be included.</w:t>
      </w:r>
    </w:p>
    <w:p w14:paraId="52E2AEE0" w14:textId="77777777" w:rsidR="00000000" w:rsidRDefault="00CF4299">
      <w:pPr>
        <w:pStyle w:val="Heading3"/>
        <w:rPr>
          <w:rFonts w:eastAsia="Times New Roman"/>
        </w:rPr>
      </w:pPr>
      <w:r>
        <w:rPr>
          <w:rFonts w:eastAsia="Times New Roman"/>
        </w:rPr>
        <w:lastRenderedPageBreak/>
        <w:t>Area based load boundary line data API</w:t>
      </w:r>
    </w:p>
    <w:p w14:paraId="5D5BAED9" w14:textId="77777777" w:rsidR="00000000" w:rsidRDefault="00CF4299">
      <w:pPr>
        <w:pStyle w:val="NormalWeb"/>
      </w:pPr>
      <w:r>
        <w:t>The new class</w:t>
      </w:r>
    </w:p>
    <w:p w14:paraId="214FB51E" w14:textId="77777777" w:rsidR="00000000" w:rsidRDefault="00CF4299">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w:t>
      </w:r>
      <w:r>
        <w:rPr>
          <w:rFonts w:ascii="Arial" w:eastAsia="Times New Roman" w:hAnsi="Arial" w:cs="Arial"/>
          <w:sz w:val="20"/>
          <w:szCs w:val="20"/>
        </w:rPr>
        <w:t>reaBasedLoadBoundaryLineData </w:t>
      </w:r>
    </w:p>
    <w:p w14:paraId="09E40429" w14:textId="77777777" w:rsidR="00000000" w:rsidRDefault="00CF4299">
      <w:pPr>
        <w:pStyle w:val="NormalWeb"/>
      </w:pPr>
      <w:r>
        <w:t>wrapper class used to access area based load boundary line related data.</w:t>
      </w:r>
    </w:p>
    <w:p w14:paraId="0B805E95" w14:textId="77777777" w:rsidR="00000000" w:rsidRDefault="00CF4299">
      <w:pPr>
        <w:pStyle w:val="NormalWeb"/>
      </w:pPr>
      <w:r>
        <w:t>The new properties:</w:t>
      </w:r>
    </w:p>
    <w:p w14:paraId="56B92AC2" w14:textId="77777777" w:rsidR="00000000" w:rsidRDefault="00CF4299">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AreaBasedLoadBoundaryLineData.TopLevelId - The top level id of the area based load boundary line.</w:t>
      </w:r>
    </w:p>
    <w:p w14:paraId="18AA29E6" w14:textId="77777777" w:rsidR="00000000" w:rsidRDefault="00CF4299">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AreaBasedLoadBoundaryLineData.Botto</w:t>
      </w:r>
      <w:r>
        <w:rPr>
          <w:rFonts w:ascii="Arial" w:eastAsia="Times New Roman" w:hAnsi="Arial" w:cs="Arial"/>
          <w:sz w:val="20"/>
          <w:szCs w:val="20"/>
        </w:rPr>
        <w:t>mLevelId - The bottom level id of the area based load boundary line.</w:t>
      </w:r>
    </w:p>
    <w:p w14:paraId="531612BA" w14:textId="77777777" w:rsidR="00000000" w:rsidRDefault="00CF4299">
      <w:pPr>
        <w:pStyle w:val="NormalWeb"/>
      </w:pPr>
      <w:r>
        <w:t>The new methods:</w:t>
      </w:r>
    </w:p>
    <w:p w14:paraId="10D94FED" w14:textId="77777777" w:rsidR="00000000" w:rsidRDefault="00CF4299">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AreaBasedLoadBoundaryLineData.GetLevelIdsInRange() - Returns level ids between the top level and the bottom level (including the top level and the bottom level) of the area based load boundary line.</w:t>
      </w:r>
    </w:p>
    <w:p w14:paraId="7BDBEF37" w14:textId="77777777" w:rsidR="00000000" w:rsidRDefault="00CF4299">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AreaBasedLoadBoundaryLineData.IsElevationWithinRange() - </w:t>
      </w:r>
      <w:r>
        <w:rPr>
          <w:rFonts w:ascii="Arial" w:eastAsia="Times New Roman" w:hAnsi="Arial" w:cs="Arial"/>
          <w:sz w:val="20"/>
          <w:szCs w:val="20"/>
        </w:rPr>
        <w:t>Checks whether the given elevation is between the bottom level and the top level(including the bottom level and the top level) of the area based load boundary line.</w:t>
      </w:r>
    </w:p>
    <w:p w14:paraId="3F75130E" w14:textId="77777777" w:rsidR="00000000" w:rsidRDefault="00CF4299">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AreaBasedLoadBoundaryLineData.IsLevelWithinRange() - Checks whether the given level is betw</w:t>
      </w:r>
      <w:r>
        <w:rPr>
          <w:rFonts w:ascii="Arial" w:eastAsia="Times New Roman" w:hAnsi="Arial" w:cs="Arial"/>
          <w:sz w:val="20"/>
          <w:szCs w:val="20"/>
        </w:rPr>
        <w:t>een the bottom level and the top level (including the bottom level and the top level) of the area based load boundary line.</w:t>
      </w:r>
    </w:p>
    <w:p w14:paraId="0968E684" w14:textId="77777777" w:rsidR="00000000" w:rsidRDefault="00CF4299">
      <w:pPr>
        <w:pStyle w:val="Heading3"/>
        <w:rPr>
          <w:rFonts w:eastAsia="Times New Roman"/>
        </w:rPr>
      </w:pPr>
      <w:r>
        <w:rPr>
          <w:rFonts w:eastAsia="Times New Roman"/>
        </w:rPr>
        <w:t>Analytical transfer switch data API</w:t>
      </w:r>
    </w:p>
    <w:p w14:paraId="1860150C" w14:textId="77777777" w:rsidR="00000000" w:rsidRDefault="00CF4299">
      <w:pPr>
        <w:pStyle w:val="NormalWeb"/>
      </w:pPr>
      <w:r>
        <w:t>The new class:</w:t>
      </w:r>
    </w:p>
    <w:p w14:paraId="39141E97" w14:textId="77777777" w:rsidR="00000000" w:rsidRDefault="00CF4299">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AnalyticalTransferSwitchData </w:t>
      </w:r>
    </w:p>
    <w:p w14:paraId="53E6474B" w14:textId="77777777" w:rsidR="00000000" w:rsidRDefault="00CF4299">
      <w:pPr>
        <w:pStyle w:val="NormalWeb"/>
      </w:pPr>
      <w:r>
        <w:t>represents the data and parameters of electrical an</w:t>
      </w:r>
      <w:r>
        <w:t>alytical transfer switch.</w:t>
      </w:r>
    </w:p>
    <w:p w14:paraId="4449EA2D" w14:textId="77777777" w:rsidR="00000000" w:rsidRDefault="00CF4299">
      <w:pPr>
        <w:pStyle w:val="NormalWeb"/>
      </w:pPr>
      <w:r>
        <w:t>The new properties:</w:t>
      </w:r>
    </w:p>
    <w:p w14:paraId="62A9A9B2" w14:textId="77777777" w:rsidR="00000000" w:rsidRDefault="00CF4299">
      <w:pPr>
        <w:numPr>
          <w:ilvl w:val="0"/>
          <w:numId w:val="6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AnalyticalTransferSwitchData.CurrentRating - The current rating value of the electrical analytical transfer switch.</w:t>
      </w:r>
    </w:p>
    <w:p w14:paraId="21DFFA57" w14:textId="77777777" w:rsidR="00000000" w:rsidRDefault="00CF4299">
      <w:pPr>
        <w:numPr>
          <w:ilvl w:val="0"/>
          <w:numId w:val="6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AnalyticalTransferSwitchData.Voltage - The voltage value of the electrical analytical transfer</w:t>
      </w:r>
      <w:r>
        <w:rPr>
          <w:rFonts w:ascii="Arial" w:eastAsia="Times New Roman" w:hAnsi="Arial" w:cs="Arial"/>
          <w:sz w:val="20"/>
          <w:szCs w:val="20"/>
        </w:rPr>
        <w:t xml:space="preserve"> switch.</w:t>
      </w:r>
    </w:p>
    <w:p w14:paraId="2893ABEE" w14:textId="77777777" w:rsidR="00000000" w:rsidRDefault="00CF4299">
      <w:pPr>
        <w:pStyle w:val="NormalWeb"/>
      </w:pPr>
      <w:r>
        <w:t>The new method:</w:t>
      </w:r>
    </w:p>
    <w:p w14:paraId="44379883" w14:textId="77777777" w:rsidR="00000000" w:rsidRDefault="00CF4299">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AnalyticalTransferSwitchData.GetTotalCurrent() - Gets total connected current of the electrical analytical transfer switch.</w:t>
      </w:r>
    </w:p>
    <w:p w14:paraId="23E2A545" w14:textId="77777777" w:rsidR="00000000" w:rsidRDefault="00CF4299">
      <w:pPr>
        <w:pStyle w:val="Heading3"/>
        <w:rPr>
          <w:rFonts w:eastAsia="Times New Roman"/>
        </w:rPr>
      </w:pPr>
      <w:r>
        <w:rPr>
          <w:rFonts w:eastAsia="Times New Roman"/>
        </w:rPr>
        <w:t>Analytical Power Source API</w:t>
      </w:r>
    </w:p>
    <w:p w14:paraId="48EB0D13" w14:textId="77777777" w:rsidR="00000000" w:rsidRDefault="00CF4299">
      <w:pPr>
        <w:pStyle w:val="NormalWeb"/>
      </w:pPr>
      <w:r>
        <w:t>The new class:</w:t>
      </w:r>
    </w:p>
    <w:p w14:paraId="7C6176E7" w14:textId="77777777" w:rsidR="00000000" w:rsidRDefault="00CF4299">
      <w:pPr>
        <w:numPr>
          <w:ilvl w:val="0"/>
          <w:numId w:val="6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Autodesk.Revit.DB.Electrical.AnalyticalPowerSourceData</w:t>
      </w:r>
    </w:p>
    <w:p w14:paraId="421B766D" w14:textId="77777777" w:rsidR="00000000" w:rsidRDefault="00CF4299">
      <w:pPr>
        <w:pStyle w:val="NormalWeb"/>
      </w:pPr>
      <w:r>
        <w:t>represent</w:t>
      </w:r>
      <w:r>
        <w:t>s the data and parameters of an analytical power source node.</w:t>
      </w:r>
    </w:p>
    <w:p w14:paraId="329B0CD7" w14:textId="77777777" w:rsidR="00000000" w:rsidRDefault="00CF4299">
      <w:pPr>
        <w:pStyle w:val="NormalWeb"/>
      </w:pPr>
      <w:r>
        <w:t>It has the following properties:</w:t>
      </w:r>
    </w:p>
    <w:p w14:paraId="01485466" w14:textId="77777777" w:rsidR="00000000" w:rsidRDefault="00CF4299">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Autodesk.Revit.DB.Electrical.AnalyticalPowerSourceData.TotalConnectedCurrent - The total connected current of the analytical power source.</w:t>
      </w:r>
    </w:p>
    <w:p w14:paraId="4EDA7AAF" w14:textId="77777777" w:rsidR="00000000" w:rsidRDefault="00CF4299">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w:t>
      </w:r>
      <w:r>
        <w:rPr>
          <w:rFonts w:ascii="Arial" w:eastAsia="Times New Roman" w:hAnsi="Arial" w:cs="Arial"/>
          <w:sz w:val="20"/>
          <w:szCs w:val="20"/>
        </w:rPr>
        <w:t>trical.AnalyticalPowerSourceData.Voltage - The voltage value of the analytical power source.</w:t>
      </w:r>
    </w:p>
    <w:p w14:paraId="2EA17D2B" w14:textId="77777777" w:rsidR="00000000" w:rsidRDefault="00CF4299">
      <w:pPr>
        <w:pStyle w:val="NormalWeb"/>
      </w:pPr>
    </w:p>
    <w:p w14:paraId="044BA7A7" w14:textId="77777777" w:rsidR="00000000" w:rsidRDefault="00CF4299">
      <w:pPr>
        <w:pStyle w:val="Heading2"/>
        <w:rPr>
          <w:rFonts w:eastAsia="Times New Roman"/>
        </w:rPr>
      </w:pPr>
      <w:r>
        <w:rPr>
          <w:rFonts w:eastAsia="Times New Roman"/>
        </w:rPr>
        <w:t>Mechanical API additions</w:t>
      </w:r>
    </w:p>
    <w:p w14:paraId="656B5AA7" w14:textId="77777777" w:rsidR="00000000" w:rsidRDefault="00CF4299">
      <w:pPr>
        <w:pStyle w:val="NormalWeb"/>
      </w:pPr>
      <w:r>
        <w:t>The new class:</w:t>
      </w:r>
    </w:p>
    <w:p w14:paraId="6281A038" w14:textId="77777777" w:rsidR="00000000" w:rsidRDefault="00CF4299">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Autodesk.Revit.DB.Mechanical.ZoneElementDomainData</w:t>
      </w:r>
    </w:p>
    <w:p w14:paraId="21EC5F3C" w14:textId="77777777" w:rsidR="00000000" w:rsidRDefault="00CF4299">
      <w:pPr>
        <w:pStyle w:val="NormalWeb"/>
      </w:pPr>
      <w:r>
        <w:t>a base class for specific domain requirements for a zone.</w:t>
      </w:r>
    </w:p>
    <w:p w14:paraId="040E40F1" w14:textId="77777777" w:rsidR="00000000" w:rsidRDefault="00CF4299">
      <w:pPr>
        <w:pStyle w:val="NormalWeb"/>
      </w:pPr>
      <w:r>
        <w:t>The new method:</w:t>
      </w:r>
    </w:p>
    <w:p w14:paraId="31DDFD3F" w14:textId="77777777" w:rsidR="00000000" w:rsidRDefault="00CF4299">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Autodesk.Revit.DB.Mechanical.Zone.CreateAreaBasedLoad()</w:t>
      </w:r>
    </w:p>
    <w:p w14:paraId="2C492D5C" w14:textId="77777777" w:rsidR="00000000" w:rsidRDefault="00CF4299">
      <w:pPr>
        <w:pStyle w:val="NormalWeb"/>
      </w:pPr>
      <w:r>
        <w:t>creates a new instance of an area based load and adds it to the document.</w:t>
      </w:r>
    </w:p>
    <w:p w14:paraId="0E5DE33D" w14:textId="77777777" w:rsidR="00000000" w:rsidRDefault="00CF4299">
      <w:pPr>
        <w:pStyle w:val="NormalWeb"/>
      </w:pPr>
    </w:p>
    <w:p w14:paraId="42E35335" w14:textId="77777777" w:rsidR="00000000" w:rsidRDefault="00CF4299">
      <w:pPr>
        <w:pStyle w:val="Heading2"/>
        <w:rPr>
          <w:rFonts w:eastAsia="Times New Roman"/>
        </w:rPr>
      </w:pPr>
      <w:r>
        <w:rPr>
          <w:rFonts w:eastAsia="Times New Roman"/>
        </w:rPr>
        <w:t>ElementId API additions</w:t>
      </w:r>
    </w:p>
    <w:p w14:paraId="25FBED00" w14:textId="77777777" w:rsidR="00000000" w:rsidRDefault="00CF4299">
      <w:pPr>
        <w:pStyle w:val="Heading3"/>
        <w:rPr>
          <w:rFonts w:eastAsia="Times New Roman"/>
        </w:rPr>
      </w:pPr>
      <w:r>
        <w:rPr>
          <w:rFonts w:eastAsia="Times New Roman"/>
        </w:rPr>
        <w:t>Converting strings to Elem</w:t>
      </w:r>
      <w:r>
        <w:rPr>
          <w:rFonts w:eastAsia="Times New Roman"/>
        </w:rPr>
        <w:t>entId</w:t>
      </w:r>
    </w:p>
    <w:p w14:paraId="4CBFDD2F" w14:textId="77777777" w:rsidR="00000000" w:rsidRDefault="00CF4299">
      <w:pPr>
        <w:pStyle w:val="NormalWeb"/>
      </w:pPr>
      <w:r>
        <w:t>The new methods</w:t>
      </w:r>
      <w:r>
        <w:rPr>
          <w:rStyle w:val="Strong"/>
        </w:rPr>
        <w:t>:</w:t>
      </w:r>
      <w:r>
        <w:t xml:space="preserve"> </w:t>
      </w:r>
    </w:p>
    <w:p w14:paraId="77953926" w14:textId="77777777" w:rsidR="00000000" w:rsidRDefault="00CF4299">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ElementId.Parse() - Parse the string representation of the id into a corresponding ElementId. If the string represents Autodesk.Revit.DB.ElementId.InvalidElementId it will be returned. Autodesk.Revit.Exceptions.InvalidOperationExcep</w:t>
      </w:r>
      <w:r>
        <w:rPr>
          <w:rFonts w:ascii="Arial" w:eastAsia="Times New Roman" w:hAnsi="Arial" w:cs="Arial"/>
          <w:sz w:val="20"/>
          <w:szCs w:val="20"/>
        </w:rPr>
        <w:t>tion is thrown when the string cannot be parsed into an ElementId.</w:t>
      </w:r>
    </w:p>
    <w:p w14:paraId="32BE6848" w14:textId="77777777" w:rsidR="00000000" w:rsidRDefault="00CF4299">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ElementId.TryParse() - Same as Parse but returns false on failure rather than throwing an exception. If the parse fails, the ElementId returned is undefined. </w:t>
      </w:r>
    </w:p>
    <w:p w14:paraId="4DB36733" w14:textId="77777777" w:rsidR="00000000" w:rsidRDefault="00CF4299">
      <w:pPr>
        <w:pStyle w:val="NormalWeb"/>
      </w:pPr>
    </w:p>
    <w:p w14:paraId="768AEF95" w14:textId="77777777" w:rsidR="00000000" w:rsidRDefault="00CF4299">
      <w:pPr>
        <w:pStyle w:val="Heading2"/>
        <w:rPr>
          <w:rFonts w:eastAsia="Times New Roman"/>
        </w:rPr>
      </w:pPr>
      <w:r>
        <w:rPr>
          <w:rFonts w:eastAsia="Times New Roman"/>
        </w:rPr>
        <w:t>Element API additions</w:t>
      </w:r>
    </w:p>
    <w:p w14:paraId="4B162216" w14:textId="77777777" w:rsidR="00000000" w:rsidRDefault="00CF4299">
      <w:pPr>
        <w:pStyle w:val="Heading3"/>
        <w:rPr>
          <w:rFonts w:eastAsia="Times New Roman"/>
        </w:rPr>
      </w:pPr>
      <w:r>
        <w:rPr>
          <w:rFonts w:eastAsia="Times New Roman"/>
        </w:rPr>
        <w:t>IsModi</w:t>
      </w:r>
      <w:r>
        <w:rPr>
          <w:rFonts w:eastAsia="Times New Roman"/>
        </w:rPr>
        <w:t>fiable property</w:t>
      </w:r>
    </w:p>
    <w:p w14:paraId="2B2682AE" w14:textId="77777777" w:rsidR="00000000" w:rsidRDefault="00CF4299">
      <w:pPr>
        <w:pStyle w:val="NormalWeb"/>
      </w:pPr>
      <w:r>
        <w:lastRenderedPageBreak/>
        <w:t>The new property: </w:t>
      </w:r>
    </w:p>
    <w:p w14:paraId="7F701B22" w14:textId="77777777" w:rsidR="00000000" w:rsidRDefault="00CF4299">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Element.IsModifiable</w:t>
      </w:r>
    </w:p>
    <w:p w14:paraId="0ACDE3F6" w14:textId="77777777" w:rsidR="00000000" w:rsidRDefault="00CF4299">
      <w:pPr>
        <w:pStyle w:val="NormalWeb"/>
      </w:pPr>
      <w:r>
        <w:t>identifies whether an element can be modified or not. The state of the property depends on the document state. For example, active edit modes can make IsModifiable false for many elements. </w:t>
      </w:r>
    </w:p>
    <w:p w14:paraId="17AF0A8B" w14:textId="77777777" w:rsidR="00000000" w:rsidRDefault="00CF4299">
      <w:pPr>
        <w:pStyle w:val="Heading3"/>
        <w:rPr>
          <w:rFonts w:eastAsia="Times New Roman"/>
        </w:rPr>
      </w:pPr>
      <w:r>
        <w:rPr>
          <w:rFonts w:eastAsia="Times New Roman"/>
        </w:rPr>
        <w:t>Elements w</w:t>
      </w:r>
      <w:r>
        <w:rPr>
          <w:rFonts w:eastAsia="Times New Roman"/>
        </w:rPr>
        <w:t>ith multiple ExternalResourceReferences</w:t>
      </w:r>
    </w:p>
    <w:p w14:paraId="3134367C" w14:textId="77777777" w:rsidR="00000000" w:rsidRDefault="00CF4299">
      <w:pPr>
        <w:pStyle w:val="NormalWeb"/>
      </w:pPr>
      <w:r>
        <w:t>Material assets and Decal images are supported with external resource references now.</w:t>
      </w:r>
    </w:p>
    <w:p w14:paraId="3B1B1188" w14:textId="77777777" w:rsidR="00000000" w:rsidRDefault="00CF4299">
      <w:pPr>
        <w:pStyle w:val="NormalWeb"/>
      </w:pPr>
      <w:r>
        <w:t>The new methods:</w:t>
      </w:r>
    </w:p>
    <w:p w14:paraId="187C6A1F" w14:textId="77777777" w:rsidR="00000000" w:rsidRDefault="00CF4299">
      <w:pPr>
        <w:pStyle w:val="NormalWeb"/>
        <w:numPr>
          <w:ilvl w:val="0"/>
          <w:numId w:val="71"/>
        </w:numPr>
      </w:pPr>
      <w:r>
        <w:t>GetExternalResourceReferencesExpanded() - Gets the expanded map of the external resource references referenced by</w:t>
      </w:r>
      <w:r>
        <w:t xml:space="preserve"> the element.</w:t>
      </w:r>
    </w:p>
    <w:p w14:paraId="77FFE753" w14:textId="77777777" w:rsidR="00000000" w:rsidRDefault="00CF4299">
      <w:pPr>
        <w:pStyle w:val="NormalWeb"/>
        <w:numPr>
          <w:ilvl w:val="0"/>
          <w:numId w:val="71"/>
        </w:numPr>
      </w:pPr>
      <w:r>
        <w:t>GetExternalResourceReferenceExpanded() - Gets the collection of ExternalResourceReference associated with a specified external resource type.</w:t>
      </w:r>
    </w:p>
    <w:p w14:paraId="2F5A409B" w14:textId="77777777" w:rsidR="00000000" w:rsidRDefault="00CF4299">
      <w:pPr>
        <w:pStyle w:val="NormalWeb"/>
      </w:pPr>
      <w:r>
        <w:t xml:space="preserve">allow users to access the ExternalResourceReferences for an element which might contain multiple references for a </w:t>
      </w:r>
      <w:r>
        <w:t>specific type. This allows working with Material assets and Decal images, for example. </w:t>
      </w:r>
    </w:p>
    <w:p w14:paraId="346D520D" w14:textId="77777777" w:rsidR="00000000" w:rsidRDefault="00CF4299">
      <w:pPr>
        <w:pStyle w:val="Heading3"/>
        <w:rPr>
          <w:rFonts w:eastAsia="Times New Roman"/>
        </w:rPr>
      </w:pPr>
      <w:r>
        <w:rPr>
          <w:rFonts w:eastAsia="Times New Roman"/>
        </w:rPr>
        <w:t>Category</w:t>
      </w:r>
    </w:p>
    <w:p w14:paraId="60F18B19" w14:textId="77777777" w:rsidR="00000000" w:rsidRDefault="00CF4299">
      <w:pPr>
        <w:pStyle w:val="NormalWeb"/>
      </w:pPr>
      <w:r>
        <w:t>The new property</w:t>
      </w:r>
      <w:r>
        <w:rPr>
          <w:rStyle w:val="Strong"/>
        </w:rPr>
        <w:t xml:space="preserve">: </w:t>
      </w:r>
    </w:p>
    <w:p w14:paraId="2D7217C6" w14:textId="77777777" w:rsidR="00000000" w:rsidRDefault="00CF4299">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Autodesk.Revit.DB.BuiltInCategory.Category</w:t>
      </w:r>
    </w:p>
    <w:p w14:paraId="0D06CAAB" w14:textId="77777777" w:rsidR="00000000" w:rsidRDefault="00CF4299">
      <w:pPr>
        <w:pStyle w:val="NormalWeb"/>
      </w:pPr>
      <w:r>
        <w:t>the Autodesk.Revit.DB.BuiltInCategory value for the category or Autodesk.Revit.DB.BuiltInCategory</w:t>
      </w:r>
      <w:r>
        <w:t>.INVALID if the category is not a built-in category.</w:t>
      </w:r>
    </w:p>
    <w:p w14:paraId="5899BD63" w14:textId="77777777" w:rsidR="00000000" w:rsidRDefault="00CF4299">
      <w:pPr>
        <w:pStyle w:val="NormalWeb"/>
      </w:pPr>
    </w:p>
    <w:p w14:paraId="1D0372CE" w14:textId="77777777" w:rsidR="00000000" w:rsidRDefault="00CF4299">
      <w:pPr>
        <w:pStyle w:val="Heading2"/>
        <w:rPr>
          <w:rFonts w:eastAsia="Times New Roman"/>
        </w:rPr>
      </w:pPr>
      <w:r>
        <w:rPr>
          <w:rFonts w:eastAsia="Times New Roman"/>
        </w:rPr>
        <w:t>Document API additions</w:t>
      </w:r>
    </w:p>
    <w:p w14:paraId="28581BA2" w14:textId="77777777" w:rsidR="00000000" w:rsidRDefault="00CF4299">
      <w:pPr>
        <w:pStyle w:val="Heading3"/>
        <w:rPr>
          <w:rFonts w:eastAsia="Times New Roman"/>
        </w:rPr>
      </w:pPr>
      <w:r>
        <w:rPr>
          <w:rFonts w:eastAsia="Times New Roman"/>
        </w:rPr>
        <w:t>Elements changed since a previous version</w:t>
      </w:r>
    </w:p>
    <w:p w14:paraId="5728E4AD" w14:textId="77777777" w:rsidR="00000000" w:rsidRDefault="00CF4299">
      <w:pPr>
        <w:pStyle w:val="NormalWeb"/>
      </w:pPr>
      <w:r>
        <w:t>The new class:</w:t>
      </w:r>
    </w:p>
    <w:p w14:paraId="56D99DFC" w14:textId="77777777" w:rsidR="00000000" w:rsidRDefault="00CF4299">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Autodesk.Revit.DB.ChangedElements</w:t>
      </w:r>
    </w:p>
    <w:p w14:paraId="758E9DEB" w14:textId="77777777" w:rsidR="00000000" w:rsidRDefault="00CF4299">
      <w:pPr>
        <w:pStyle w:val="NormalWeb"/>
      </w:pPr>
      <w:r>
        <w:t>allows users to see which elements have changed since a previous version of the documen</w:t>
      </w:r>
      <w:r>
        <w:t>t. Note that the version refers to a DocumentVersion object and not the Revit release which the document was last saved in. </w:t>
      </w:r>
    </w:p>
    <w:p w14:paraId="7B4D243F" w14:textId="77777777" w:rsidR="00000000" w:rsidRDefault="00CF4299">
      <w:pPr>
        <w:pStyle w:val="NormalWeb"/>
      </w:pPr>
      <w:r>
        <w:t>The new method:</w:t>
      </w:r>
    </w:p>
    <w:p w14:paraId="59748A08" w14:textId="77777777" w:rsidR="00000000" w:rsidRDefault="00CF4299">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Document.GetDocumentVersion()</w:t>
      </w:r>
    </w:p>
    <w:p w14:paraId="66E04C91" w14:textId="77777777" w:rsidR="00000000" w:rsidRDefault="00CF4299">
      <w:pPr>
        <w:pStyle w:val="NormalWeb"/>
      </w:pPr>
      <w:r>
        <w:t>gets the current document version.</w:t>
      </w:r>
    </w:p>
    <w:p w14:paraId="45E63396" w14:textId="77777777" w:rsidR="00000000" w:rsidRDefault="00CF4299">
      <w:pPr>
        <w:pStyle w:val="NormalWeb"/>
      </w:pPr>
      <w:r>
        <w:lastRenderedPageBreak/>
        <w:t>The new method:</w:t>
      </w:r>
    </w:p>
    <w:p w14:paraId="2B55E453" w14:textId="77777777" w:rsidR="00000000" w:rsidRDefault="00CF4299">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Document.GetChangedElements() </w:t>
      </w:r>
    </w:p>
    <w:p w14:paraId="19250E09" w14:textId="77777777" w:rsidR="00000000" w:rsidRDefault="00CF4299">
      <w:pPr>
        <w:pStyle w:val="NormalWeb"/>
      </w:pPr>
      <w:r>
        <w:t>ret</w:t>
      </w:r>
      <w:r>
        <w:t>urns a collection of the elements which have changed between the input version and the document's current version. </w:t>
      </w:r>
    </w:p>
    <w:p w14:paraId="3D98267E" w14:textId="77777777" w:rsidR="00000000" w:rsidRDefault="00CF4299">
      <w:pPr>
        <w:pStyle w:val="NormalWeb"/>
      </w:pPr>
    </w:p>
    <w:p w14:paraId="11098498" w14:textId="77777777" w:rsidR="00000000" w:rsidRDefault="00CF4299">
      <w:pPr>
        <w:pStyle w:val="Heading2"/>
        <w:rPr>
          <w:rFonts w:eastAsia="Times New Roman"/>
        </w:rPr>
      </w:pPr>
      <w:r>
        <w:rPr>
          <w:rFonts w:eastAsia="Times New Roman"/>
        </w:rPr>
        <w:t>Annotation API additions</w:t>
      </w:r>
    </w:p>
    <w:p w14:paraId="3530865F" w14:textId="77777777" w:rsidR="00000000" w:rsidRDefault="00CF4299">
      <w:pPr>
        <w:pStyle w:val="Heading3"/>
        <w:rPr>
          <w:rFonts w:eastAsia="Times New Roman"/>
        </w:rPr>
      </w:pPr>
      <w:r>
        <w:rPr>
          <w:rFonts w:eastAsia="Times New Roman"/>
        </w:rPr>
        <w:t>Tag Leader API</w:t>
      </w:r>
    </w:p>
    <w:p w14:paraId="219FCB79" w14:textId="77777777" w:rsidR="00000000" w:rsidRDefault="00CF4299">
      <w:pPr>
        <w:pStyle w:val="NormalWeb"/>
      </w:pPr>
      <w:r>
        <w:t>The new enumeration:</w:t>
      </w:r>
    </w:p>
    <w:p w14:paraId="0A4D9616" w14:textId="77777777" w:rsidR="00000000" w:rsidRDefault="00CF4299">
      <w:pPr>
        <w:numPr>
          <w:ilvl w:val="0"/>
          <w:numId w:val="7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LeadersPresentationMode</w:t>
      </w:r>
    </w:p>
    <w:p w14:paraId="5D837526" w14:textId="77777777" w:rsidR="00000000" w:rsidRDefault="00CF4299">
      <w:pPr>
        <w:pStyle w:val="NormalWeb"/>
      </w:pPr>
      <w:r>
        <w:t>allows users to set how leaders should be displayed on a tag. It has the following values:</w:t>
      </w:r>
    </w:p>
    <w:p w14:paraId="173224A0" w14:textId="77777777" w:rsidR="00000000" w:rsidRDefault="00CF4299">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ShowAll</w:t>
      </w:r>
    </w:p>
    <w:p w14:paraId="79B3BE3A" w14:textId="77777777" w:rsidR="00000000" w:rsidRDefault="00CF4299">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HideAll</w:t>
      </w:r>
    </w:p>
    <w:p w14:paraId="7F95A86F" w14:textId="77777777" w:rsidR="00000000" w:rsidRDefault="00CF4299">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ShowOnlyOne</w:t>
      </w:r>
    </w:p>
    <w:p w14:paraId="2B6BA3C9" w14:textId="77777777" w:rsidR="00000000" w:rsidRDefault="00CF4299">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ShowSpecificLeaders</w:t>
      </w:r>
    </w:p>
    <w:p w14:paraId="5B771A6D" w14:textId="77777777" w:rsidR="00000000" w:rsidRDefault="00CF4299">
      <w:pPr>
        <w:pStyle w:val="NormalWeb"/>
      </w:pPr>
      <w:r>
        <w:t>The new property</w:t>
      </w:r>
    </w:p>
    <w:p w14:paraId="033DC196" w14:textId="77777777" w:rsidR="00000000" w:rsidRDefault="00CF4299">
      <w:pPr>
        <w:numPr>
          <w:ilvl w:val="0"/>
          <w:numId w:val="7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IndependentTag.MergeElbows </w:t>
      </w:r>
    </w:p>
    <w:p w14:paraId="73383FE0" w14:textId="77777777" w:rsidR="00000000" w:rsidRDefault="00CF4299">
      <w:pPr>
        <w:pStyle w:val="NormalWeb"/>
      </w:pPr>
      <w:r>
        <w:t>identifies if the leader's elbows are merged or not</w:t>
      </w:r>
    </w:p>
    <w:p w14:paraId="4FF770E8" w14:textId="77777777" w:rsidR="00000000" w:rsidRDefault="00CF4299">
      <w:pPr>
        <w:pStyle w:val="NormalWeb"/>
      </w:pPr>
      <w:r>
        <w:t>The new methods</w:t>
      </w:r>
    </w:p>
    <w:p w14:paraId="62B360DA" w14:textId="77777777" w:rsidR="00000000" w:rsidRDefault="00CF4299">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Inde</w:t>
      </w:r>
      <w:r>
        <w:rPr>
          <w:rFonts w:ascii="Arial" w:eastAsia="Times New Roman" w:hAnsi="Arial" w:cs="Arial"/>
          <w:sz w:val="20"/>
          <w:szCs w:val="20"/>
        </w:rPr>
        <w:t>pendentTag.IsLeaderVisible() </w:t>
      </w:r>
    </w:p>
    <w:p w14:paraId="16976C9B" w14:textId="77777777" w:rsidR="00000000" w:rsidRDefault="00CF4299">
      <w:pPr>
        <w:pStyle w:val="NormalWeb"/>
      </w:pPr>
      <w:r>
        <w:t>returns whether the leader that points to the specified reference is visible or not.</w:t>
      </w:r>
    </w:p>
    <w:p w14:paraId="4A2E2EE1" w14:textId="77777777" w:rsidR="00000000" w:rsidRDefault="00CF4299">
      <w:pPr>
        <w:numPr>
          <w:ilvl w:val="0"/>
          <w:numId w:val="8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IndependentTag.SetIsLeaderVisible()</w:t>
      </w:r>
    </w:p>
    <w:p w14:paraId="68C94CE5" w14:textId="77777777" w:rsidR="00000000" w:rsidRDefault="00CF4299">
      <w:pPr>
        <w:pStyle w:val="NormalWeb"/>
      </w:pPr>
      <w:r>
        <w:t>sets the visibility of the leader that points to the specified reference to be visible or not.</w:t>
      </w:r>
    </w:p>
    <w:p w14:paraId="0D97E142" w14:textId="77777777" w:rsidR="00000000" w:rsidRDefault="00CF4299">
      <w:pPr>
        <w:pStyle w:val="NormalWeb"/>
      </w:pPr>
    </w:p>
    <w:p w14:paraId="16A96251" w14:textId="77777777" w:rsidR="00000000" w:rsidRDefault="00CF4299">
      <w:pPr>
        <w:pStyle w:val="Heading2"/>
        <w:rPr>
          <w:rFonts w:eastAsia="Times New Roman"/>
        </w:rPr>
      </w:pPr>
      <w:r>
        <w:rPr>
          <w:rFonts w:eastAsia="Times New Roman"/>
        </w:rPr>
        <w:t>Energy A</w:t>
      </w:r>
      <w:r>
        <w:rPr>
          <w:rFonts w:eastAsia="Times New Roman"/>
        </w:rPr>
        <w:t>nalysis API additions</w:t>
      </w:r>
    </w:p>
    <w:p w14:paraId="7B2D7FE2" w14:textId="77777777" w:rsidR="00000000" w:rsidRDefault="00CF4299">
      <w:pPr>
        <w:pStyle w:val="NormalWeb"/>
      </w:pPr>
      <w:r>
        <w:t>The new property:</w:t>
      </w:r>
    </w:p>
    <w:p w14:paraId="1B9005BA" w14:textId="77777777" w:rsidR="00000000" w:rsidRDefault="00CF4299">
      <w:pPr>
        <w:numPr>
          <w:ilvl w:val="0"/>
          <w:numId w:val="8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EnergyAnalysisSpace.Volume</w:t>
      </w:r>
    </w:p>
    <w:p w14:paraId="7F387786" w14:textId="77777777" w:rsidR="00000000" w:rsidRDefault="00CF4299">
      <w:pPr>
        <w:pStyle w:val="NormalWeb"/>
      </w:pPr>
      <w:r>
        <w:lastRenderedPageBreak/>
        <w:t>this value is the enclosed volume measured by interior bounding surfaces if the spaces are created with the mode 'Use Rooms or Spaces'. Otherwise, this value is the average of the analytica</w:t>
      </w:r>
      <w:r>
        <w:t>l volume and the voxel volume. Note that the analytical volume is measured by the center plane of walls and the top plane of roofs and floors, and the voxel volume is measured by the number of enclosed unit cubes.</w:t>
      </w:r>
    </w:p>
    <w:p w14:paraId="344E5068" w14:textId="77777777" w:rsidR="00000000" w:rsidRDefault="00CF4299">
      <w:pPr>
        <w:pStyle w:val="NormalWeb"/>
      </w:pPr>
      <w:r>
        <w:t>The new method </w:t>
      </w:r>
    </w:p>
    <w:p w14:paraId="3B6F8205" w14:textId="77777777" w:rsidR="00000000" w:rsidRDefault="00CF4299">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EnergyAnalysisSurface.GetPolyloops()</w:t>
      </w:r>
    </w:p>
    <w:p w14:paraId="3FDBC44C" w14:textId="77777777" w:rsidR="00000000" w:rsidRDefault="00CF4299">
      <w:pPr>
        <w:pStyle w:val="NormalWeb"/>
      </w:pPr>
      <w:r>
        <w:t>gets the collection of planar polygons describing the surface/opening geometry. A collection of polyloops (planar polygons) describing the opening geometry as described in gbXML. The geometry is currently measured per a</w:t>
      </w:r>
      <w:r>
        <w:t>nalytical(center-line).</w:t>
      </w:r>
    </w:p>
    <w:p w14:paraId="6D066036" w14:textId="77777777" w:rsidR="00000000" w:rsidRDefault="00CF4299">
      <w:pPr>
        <w:pStyle w:val="NormalWeb"/>
      </w:pPr>
    </w:p>
    <w:p w14:paraId="28A5F832" w14:textId="77777777" w:rsidR="00000000" w:rsidRDefault="00CF4299">
      <w:pPr>
        <w:pStyle w:val="Heading2"/>
        <w:rPr>
          <w:rFonts w:eastAsia="Times New Roman"/>
        </w:rPr>
      </w:pPr>
      <w:r>
        <w:rPr>
          <w:rFonts w:eastAsia="Times New Roman"/>
        </w:rPr>
        <w:t>Slab API additions</w:t>
      </w:r>
    </w:p>
    <w:p w14:paraId="022F6452" w14:textId="77777777" w:rsidR="00000000" w:rsidRDefault="00CF4299">
      <w:pPr>
        <w:pStyle w:val="NormalWeb"/>
      </w:pPr>
      <w:r>
        <w:t>The new method:</w:t>
      </w:r>
    </w:p>
    <w:p w14:paraId="6F283C35" w14:textId="77777777" w:rsidR="00000000" w:rsidRDefault="00CF4299">
      <w:pPr>
        <w:numPr>
          <w:ilvl w:val="0"/>
          <w:numId w:val="8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SlabShapeEditor.CreateCreasesFromFoldingLines()</w:t>
      </w:r>
    </w:p>
    <w:p w14:paraId="759AB3B7" w14:textId="77777777" w:rsidR="00000000" w:rsidRDefault="00CF4299">
      <w:pPr>
        <w:pStyle w:val="NormalWeb"/>
      </w:pPr>
      <w:r>
        <w:t>allows users to pick edges on a floor and convert them from folding lines to split lines.</w:t>
      </w:r>
    </w:p>
    <w:p w14:paraId="4AED6AFE" w14:textId="77777777" w:rsidR="00000000" w:rsidRDefault="00CF4299">
      <w:pPr>
        <w:pStyle w:val="NormalWeb"/>
      </w:pPr>
    </w:p>
    <w:p w14:paraId="112E6153" w14:textId="77777777" w:rsidR="00000000" w:rsidRDefault="00CF4299">
      <w:pPr>
        <w:pStyle w:val="Heading2"/>
        <w:rPr>
          <w:rFonts w:eastAsia="Times New Roman"/>
        </w:rPr>
      </w:pPr>
      <w:r>
        <w:rPr>
          <w:rFonts w:eastAsia="Times New Roman"/>
        </w:rPr>
        <w:t>Applications API additions</w:t>
      </w:r>
    </w:p>
    <w:p w14:paraId="3B5878D5" w14:textId="77777777" w:rsidR="00000000" w:rsidRDefault="00CF4299">
      <w:pPr>
        <w:pStyle w:val="Heading3"/>
        <w:rPr>
          <w:rFonts w:eastAsia="Times New Roman"/>
        </w:rPr>
      </w:pPr>
      <w:r>
        <w:rPr>
          <w:rFonts w:eastAsia="Times New Roman"/>
        </w:rPr>
        <w:t>Application.ShowGraphicalOpe</w:t>
      </w:r>
      <w:r>
        <w:rPr>
          <w:rFonts w:eastAsia="Times New Roman"/>
        </w:rPr>
        <w:t>nEndsAreaBasedLoadBoundaryDisconnects</w:t>
      </w:r>
    </w:p>
    <w:p w14:paraId="4C204863" w14:textId="77777777" w:rsidR="00000000" w:rsidRDefault="00CF4299">
      <w:pPr>
        <w:pStyle w:val="NormalWeb"/>
      </w:pPr>
      <w:r>
        <w:t>The new property</w:t>
      </w:r>
    </w:p>
    <w:p w14:paraId="0D85E2F9" w14:textId="77777777" w:rsidR="00000000" w:rsidRDefault="00CF4299">
      <w:pPr>
        <w:numPr>
          <w:ilvl w:val="0"/>
          <w:numId w:val="8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Application.ShowGraphicalOpenEndsAreaBasedLoadBoundaryDisconnects</w:t>
      </w:r>
    </w:p>
    <w:p w14:paraId="6461183C" w14:textId="77777777" w:rsidR="00000000" w:rsidRDefault="00CF4299">
      <w:pPr>
        <w:pStyle w:val="NormalWeb"/>
      </w:pPr>
      <w:r>
        <w:t>indicates whether or not to show the graphical open ends for Area Based Load Boundary disconnects.</w:t>
      </w:r>
    </w:p>
    <w:p w14:paraId="7BEBB552" w14:textId="77777777" w:rsidR="00000000" w:rsidRDefault="00CF4299">
      <w:pPr>
        <w:pStyle w:val="NormalWeb"/>
      </w:pPr>
    </w:p>
    <w:p w14:paraId="1C9810D7" w14:textId="77777777" w:rsidR="00000000" w:rsidRDefault="00CF4299">
      <w:pPr>
        <w:pStyle w:val="Heading2"/>
        <w:rPr>
          <w:rFonts w:eastAsia="Times New Roman"/>
        </w:rPr>
      </w:pPr>
      <w:r>
        <w:rPr>
          <w:rFonts w:eastAsia="Times New Roman"/>
        </w:rPr>
        <w:t>Sketched Elements API additions</w:t>
      </w:r>
    </w:p>
    <w:p w14:paraId="10CAB9F0" w14:textId="77777777" w:rsidR="00000000" w:rsidRDefault="00CF4299">
      <w:pPr>
        <w:pStyle w:val="Heading3"/>
        <w:rPr>
          <w:rFonts w:eastAsia="Times New Roman"/>
        </w:rPr>
      </w:pPr>
      <w:r>
        <w:rPr>
          <w:rFonts w:eastAsia="Times New Roman"/>
        </w:rPr>
        <w:t>Editing Sketches with SketchEditScope</w:t>
      </w:r>
    </w:p>
    <w:p w14:paraId="4C4BD7A5" w14:textId="77777777" w:rsidR="00000000" w:rsidRDefault="00CF4299">
      <w:pPr>
        <w:pStyle w:val="NormalWeb"/>
      </w:pPr>
      <w:r>
        <w:t>The new method </w:t>
      </w:r>
    </w:p>
    <w:p w14:paraId="149CBC45" w14:textId="77777777" w:rsidR="00000000" w:rsidRDefault="00CF4299">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SketchEditScope.StartWithNewSketch()</w:t>
      </w:r>
    </w:p>
    <w:p w14:paraId="5BEF690C" w14:textId="77777777" w:rsidR="00000000" w:rsidRDefault="00CF4299">
      <w:pPr>
        <w:pStyle w:val="NormalWeb"/>
      </w:pPr>
      <w:r>
        <w:t>starts a sketch edit mode for an</w:t>
      </w:r>
      <w:r>
        <w:t xml:space="preserve"> element which, at this moment, doesn't have a sketch. Some surface Revit elements (like some Walls or some Analytical Elements) does not have a valid sketch all the time so in order to edit them, we have to create a valid sketch first.</w:t>
      </w:r>
    </w:p>
    <w:p w14:paraId="0A9DE43A" w14:textId="77777777" w:rsidR="00000000" w:rsidRDefault="00CF4299">
      <w:pPr>
        <w:pStyle w:val="Heading3"/>
        <w:rPr>
          <w:rFonts w:eastAsia="Times New Roman"/>
        </w:rPr>
      </w:pPr>
      <w:r>
        <w:rPr>
          <w:rFonts w:eastAsia="Times New Roman"/>
        </w:rPr>
        <w:lastRenderedPageBreak/>
        <w:t xml:space="preserve">Dimension creation </w:t>
      </w:r>
      <w:r>
        <w:rPr>
          <w:rFonts w:eastAsia="Times New Roman"/>
        </w:rPr>
        <w:t>in Sketch Edit mode</w:t>
      </w:r>
    </w:p>
    <w:p w14:paraId="66494A01" w14:textId="77777777" w:rsidR="00000000" w:rsidRDefault="00CF4299">
      <w:pPr>
        <w:pStyle w:val="NormalWeb"/>
      </w:pPr>
      <w:r>
        <w:t>The method:</w:t>
      </w:r>
    </w:p>
    <w:p w14:paraId="24A8E666" w14:textId="77777777" w:rsidR="00000000" w:rsidRDefault="00CF4299">
      <w:pPr>
        <w:numPr>
          <w:ilvl w:val="0"/>
          <w:numId w:val="8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Document.NewDimension()</w:t>
      </w:r>
    </w:p>
    <w:p w14:paraId="7E9BAF51" w14:textId="77777777" w:rsidR="00000000" w:rsidRDefault="00CF4299">
      <w:pPr>
        <w:pStyle w:val="NormalWeb"/>
      </w:pPr>
      <w:r>
        <w:t>and its overrides can now support creation of dimensions in Sketch Edit mode. If users need to create dimensions in the sketch they must call this method under sketch edit mode, passing the view parameter as null and using sketch entities as dimension refe</w:t>
      </w:r>
      <w:r>
        <w:t>rences. The method signatures were not changed but descriptions have been updated.</w:t>
      </w:r>
    </w:p>
    <w:p w14:paraId="35A1B594" w14:textId="77777777" w:rsidR="00000000" w:rsidRDefault="00CF4299">
      <w:pPr>
        <w:pStyle w:val="NormalWeb"/>
      </w:pPr>
      <w:r>
        <w:t>The method:</w:t>
      </w:r>
    </w:p>
    <w:p w14:paraId="17BFD20C" w14:textId="77777777" w:rsidR="00000000" w:rsidRDefault="00CF4299">
      <w:pPr>
        <w:numPr>
          <w:ilvl w:val="0"/>
          <w:numId w:val="8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Document.NewFamilyInstance()</w:t>
      </w:r>
    </w:p>
    <w:p w14:paraId="34E9E3B0" w14:textId="77777777" w:rsidR="00000000" w:rsidRDefault="00CF4299">
      <w:pPr>
        <w:pStyle w:val="NormalWeb"/>
      </w:pPr>
      <w:r>
        <w:t xml:space="preserve">and its overrides can now support creation of dimensions in Sketch Edit mode. If users need to create dimensions in the sketch they </w:t>
      </w:r>
      <w:r>
        <w:t>must call this method under sketch edit mode, passing the view parameter as null and using sketch entities as dimension references. The method signatures were not changed but descriptions have been updated.</w:t>
      </w:r>
    </w:p>
    <w:p w14:paraId="0BD09BCD" w14:textId="77777777" w:rsidR="00000000" w:rsidRDefault="00CF4299">
      <w:pPr>
        <w:pStyle w:val="Heading3"/>
        <w:rPr>
          <w:rFonts w:eastAsia="Times New Roman"/>
        </w:rPr>
      </w:pPr>
      <w:r>
        <w:rPr>
          <w:rFonts w:eastAsia="Times New Roman"/>
        </w:rPr>
        <w:t>Filled Region for sketch plane</w:t>
      </w:r>
    </w:p>
    <w:p w14:paraId="5CF5B82D" w14:textId="77777777" w:rsidR="00000000" w:rsidRDefault="00CF4299">
      <w:pPr>
        <w:pStyle w:val="NormalWeb"/>
      </w:pPr>
      <w:r>
        <w:t>The new method:</w:t>
      </w:r>
    </w:p>
    <w:p w14:paraId="59A772BC" w14:textId="77777777" w:rsidR="00000000" w:rsidRDefault="00CF4299">
      <w:pPr>
        <w:numPr>
          <w:ilvl w:val="0"/>
          <w:numId w:val="8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w:t>
      </w:r>
      <w:r>
        <w:rPr>
          <w:rFonts w:ascii="Arial" w:eastAsia="Times New Roman" w:hAnsi="Arial" w:cs="Arial"/>
          <w:sz w:val="20"/>
          <w:szCs w:val="20"/>
        </w:rPr>
        <w:t>lledRegion.Create() - Creates a filled region on a sketch plane in a 3d family.</w:t>
      </w:r>
    </w:p>
    <w:p w14:paraId="07E96EB7" w14:textId="77777777" w:rsidR="00000000" w:rsidRDefault="00CF4299">
      <w:pPr>
        <w:pStyle w:val="Heading3"/>
        <w:rPr>
          <w:rFonts w:eastAsia="Times New Roman"/>
        </w:rPr>
      </w:pPr>
      <w:r>
        <w:rPr>
          <w:rFonts w:eastAsia="Times New Roman"/>
        </w:rPr>
        <w:t>Boundary Validation for sketched elements</w:t>
      </w:r>
    </w:p>
    <w:p w14:paraId="214922D9" w14:textId="77777777" w:rsidR="00000000" w:rsidRDefault="00CF4299">
      <w:pPr>
        <w:pStyle w:val="NormalWeb"/>
      </w:pPr>
      <w:r>
        <w:t>The new methods:</w:t>
      </w:r>
    </w:p>
    <w:p w14:paraId="0DCA936F" w14:textId="77777777" w:rsidR="00000000" w:rsidRDefault="00CF4299">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BoundaryValidation.IsValidBoundaryOnView() - Checks that a curve loop boundary is valid on the view's sketch plane.</w:t>
      </w:r>
    </w:p>
    <w:p w14:paraId="2F86D06F" w14:textId="77777777" w:rsidR="00000000" w:rsidRDefault="00CF4299">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w:t>
      </w:r>
      <w:r>
        <w:rPr>
          <w:rFonts w:ascii="Arial" w:eastAsia="Times New Roman" w:hAnsi="Arial" w:cs="Arial"/>
          <w:sz w:val="20"/>
          <w:szCs w:val="20"/>
        </w:rPr>
        <w:t>oundaryValidation.IsValidBoundaryOnSketchPlane() - Checks that a curve loop boundary is valid on a sketch plane.</w:t>
      </w:r>
    </w:p>
    <w:p w14:paraId="61F6F442" w14:textId="77777777" w:rsidR="00000000" w:rsidRDefault="00CF4299">
      <w:pPr>
        <w:pStyle w:val="NormalWeb"/>
      </w:pPr>
    </w:p>
    <w:p w14:paraId="5A05822F" w14:textId="77777777" w:rsidR="00000000" w:rsidRDefault="00CF4299">
      <w:pPr>
        <w:pStyle w:val="Heading2"/>
        <w:rPr>
          <w:rFonts w:eastAsia="Times New Roman"/>
        </w:rPr>
      </w:pPr>
      <w:r>
        <w:rPr>
          <w:rFonts w:eastAsia="Times New Roman"/>
        </w:rPr>
        <w:t>Project Browser API additions</w:t>
      </w:r>
    </w:p>
    <w:p w14:paraId="206028BB" w14:textId="77777777" w:rsidR="00000000" w:rsidRDefault="00CF4299">
      <w:pPr>
        <w:pStyle w:val="Heading3"/>
        <w:rPr>
          <w:rFonts w:eastAsia="Times New Roman"/>
        </w:rPr>
      </w:pPr>
      <w:r>
        <w:rPr>
          <w:rFonts w:eastAsia="Times New Roman"/>
        </w:rPr>
        <w:t>BrowserOrganization</w:t>
      </w:r>
    </w:p>
    <w:p w14:paraId="240757BD" w14:textId="77777777" w:rsidR="00000000" w:rsidRDefault="00CF4299">
      <w:pPr>
        <w:pStyle w:val="NormalWeb"/>
      </w:pPr>
      <w:r>
        <w:t>The new property</w:t>
      </w:r>
    </w:p>
    <w:p w14:paraId="48BDC447" w14:textId="77777777" w:rsidR="00000000" w:rsidRDefault="00CF4299">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Autodesk.Revit.DB.BrowserOrganization.Type</w:t>
      </w:r>
    </w:p>
    <w:p w14:paraId="331FB0BC" w14:textId="77777777" w:rsidR="00000000" w:rsidRDefault="00CF4299">
      <w:pPr>
        <w:pStyle w:val="NormalWeb"/>
      </w:pPr>
      <w:r>
        <w:t>represents the browser organiza</w:t>
      </w:r>
      <w:r>
        <w:t>tion type.</w:t>
      </w:r>
    </w:p>
    <w:p w14:paraId="61CBE713" w14:textId="77777777" w:rsidR="00000000" w:rsidRDefault="00CF4299">
      <w:pPr>
        <w:pStyle w:val="Heading3"/>
        <w:rPr>
          <w:rFonts w:eastAsia="Times New Roman"/>
        </w:rPr>
      </w:pPr>
      <w:r>
        <w:rPr>
          <w:rFonts w:eastAsia="Times New Roman"/>
        </w:rPr>
        <w:t>ProjectBrowserOptions</w:t>
      </w:r>
    </w:p>
    <w:p w14:paraId="666CA861" w14:textId="77777777" w:rsidR="00000000" w:rsidRDefault="00CF4299">
      <w:pPr>
        <w:pStyle w:val="NormalWeb"/>
      </w:pPr>
      <w:r>
        <w:lastRenderedPageBreak/>
        <w:t>The new class:</w:t>
      </w:r>
    </w:p>
    <w:p w14:paraId="71848154" w14:textId="77777777" w:rsidR="00000000" w:rsidRDefault="00CF4299">
      <w:pPr>
        <w:numPr>
          <w:ilvl w:val="0"/>
          <w:numId w:val="9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ProjectBrowserOptions </w:t>
      </w:r>
    </w:p>
    <w:p w14:paraId="03626988" w14:textId="77777777" w:rsidR="00000000" w:rsidRDefault="00CF4299">
      <w:pPr>
        <w:pStyle w:val="NormalWeb"/>
      </w:pPr>
      <w:r>
        <w:t>provides access to settings that control Revit's Project Browser appearance and functionality. These settings are stored in the Revit.ini file.  All documents in Revit instances which use this Revit.ini will follow these settings.</w:t>
      </w:r>
    </w:p>
    <w:p w14:paraId="71773D2D" w14:textId="77777777" w:rsidR="00000000" w:rsidRDefault="00CF4299">
      <w:pPr>
        <w:pStyle w:val="NormalWeb"/>
      </w:pPr>
      <w:r>
        <w:t>The new property:</w:t>
      </w:r>
    </w:p>
    <w:p w14:paraId="0672DF16" w14:textId="77777777" w:rsidR="00000000" w:rsidRDefault="00CF4299">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Project</w:t>
      </w:r>
      <w:r>
        <w:rPr>
          <w:rFonts w:ascii="Arial" w:eastAsia="Times New Roman" w:hAnsi="Arial" w:cs="Arial"/>
          <w:sz w:val="20"/>
          <w:szCs w:val="20"/>
        </w:rPr>
        <w:t>BrowserOptions.ShowViewPlacementOnSheetStatusIcons</w:t>
      </w:r>
    </w:p>
    <w:p w14:paraId="7FE50CA8" w14:textId="77777777" w:rsidR="00000000" w:rsidRDefault="00CF4299">
      <w:pPr>
        <w:pStyle w:val="NormalWeb"/>
      </w:pPr>
      <w:r>
        <w:t>show the icons indicating view placement on sheet status. If true, the icons indicating view placement on sheet status will be shown at every view or schedule node in the Project Browser. If false, the ico</w:t>
      </w:r>
      <w:r>
        <w:t>ns indicating view placement on sheet status will not be shown.</w:t>
      </w:r>
    </w:p>
    <w:p w14:paraId="112375AE" w14:textId="77777777" w:rsidR="00000000" w:rsidRDefault="00CF4299">
      <w:pPr>
        <w:pStyle w:val="NormalWeb"/>
      </w:pPr>
    </w:p>
    <w:p w14:paraId="18665660" w14:textId="77777777" w:rsidR="00000000" w:rsidRDefault="00CF4299">
      <w:pPr>
        <w:pStyle w:val="Heading2"/>
        <w:rPr>
          <w:rFonts w:eastAsia="Times New Roman"/>
        </w:rPr>
      </w:pPr>
      <w:r>
        <w:rPr>
          <w:rFonts w:eastAsia="Times New Roman"/>
        </w:rPr>
        <w:t>Structure API additions</w:t>
      </w:r>
    </w:p>
    <w:p w14:paraId="290C6343" w14:textId="77777777" w:rsidR="00000000" w:rsidRDefault="00CF4299">
      <w:pPr>
        <w:pStyle w:val="Heading3"/>
        <w:rPr>
          <w:rFonts w:eastAsia="Times New Roman"/>
        </w:rPr>
      </w:pPr>
      <w:r>
        <w:rPr>
          <w:rFonts w:eastAsia="Times New Roman"/>
        </w:rPr>
        <w:t>Line Load</w:t>
      </w:r>
    </w:p>
    <w:p w14:paraId="5B48D8A1" w14:textId="77777777" w:rsidR="00000000" w:rsidRDefault="00CF4299">
      <w:pPr>
        <w:pStyle w:val="NormalWeb"/>
      </w:pPr>
      <w:r>
        <w:t>The new methods:</w:t>
      </w:r>
    </w:p>
    <w:p w14:paraId="14AB89C8" w14:textId="77777777" w:rsidR="00000000" w:rsidRDefault="00CF4299">
      <w:pPr>
        <w:numPr>
          <w:ilvl w:val="0"/>
          <w:numId w:val="9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Autodesk.Revit.DB.Structure.LineLoad.Create(Document aDoc, ElementId hostElemId, XYZ forceVector1, XYZ momentVector1, LineLoadType symbol) </w:t>
      </w:r>
      <w:r>
        <w:rPr>
          <w:rFonts w:ascii="Arial" w:eastAsia="Times New Roman" w:hAnsi="Arial" w:cs="Arial"/>
          <w:sz w:val="20"/>
          <w:szCs w:val="20"/>
        </w:rPr>
        <w:t>- Creates a new hosted line load within the project.</w:t>
      </w:r>
    </w:p>
    <w:p w14:paraId="13D189B6" w14:textId="77777777" w:rsidR="00000000" w:rsidRDefault="00CF4299">
      <w:pPr>
        <w:numPr>
          <w:ilvl w:val="0"/>
          <w:numId w:val="9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Autodesk.Revit.DB.Structure.LineLoad.Create(Document aDoc, ElementId hostElemId, int curveIndex, XYZ forceVector1, XYZ momentVector1, LineLoadType symbol) - Creates a new hosted line load within the proj</w:t>
      </w:r>
      <w:r>
        <w:rPr>
          <w:rFonts w:ascii="Arial" w:eastAsia="Times New Roman" w:hAnsi="Arial" w:cs="Arial"/>
          <w:sz w:val="20"/>
          <w:szCs w:val="20"/>
        </w:rPr>
        <w:t>ect.</w:t>
      </w:r>
    </w:p>
    <w:p w14:paraId="689CCC9A" w14:textId="77777777" w:rsidR="00000000" w:rsidRDefault="00CF4299">
      <w:pPr>
        <w:pStyle w:val="NormalWeb"/>
        <w:numPr>
          <w:ilvl w:val="0"/>
          <w:numId w:val="93"/>
        </w:numPr>
      </w:pPr>
      <w:r>
        <w:t>Autodesk.Revit.DB.Structure.AreaLoad.isValidHostId() - Indicates if the provided host id can host line loads.</w:t>
      </w:r>
    </w:p>
    <w:p w14:paraId="626226B4" w14:textId="77777777" w:rsidR="00000000" w:rsidRDefault="00CF4299">
      <w:pPr>
        <w:pStyle w:val="Heading3"/>
        <w:rPr>
          <w:rFonts w:eastAsia="Times New Roman"/>
        </w:rPr>
      </w:pPr>
      <w:r>
        <w:rPr>
          <w:rFonts w:eastAsia="Times New Roman"/>
        </w:rPr>
        <w:t>Area Load</w:t>
      </w:r>
    </w:p>
    <w:p w14:paraId="6A73C3C5" w14:textId="77777777" w:rsidR="00000000" w:rsidRDefault="00CF4299">
      <w:pPr>
        <w:pStyle w:val="NormalWeb"/>
      </w:pPr>
      <w:r>
        <w:t>The new methods:</w:t>
      </w:r>
    </w:p>
    <w:p w14:paraId="762A4A7C" w14:textId="77777777" w:rsidR="00000000" w:rsidRDefault="00CF4299">
      <w:pPr>
        <w:numPr>
          <w:ilvl w:val="0"/>
          <w:numId w:val="9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Autodesk.Revit.DB.Structure.AreaLoad.Create() - Creates a new hosted area load within the project.</w:t>
      </w:r>
    </w:p>
    <w:p w14:paraId="4F7862CB" w14:textId="77777777" w:rsidR="00000000" w:rsidRDefault="00CF4299">
      <w:pPr>
        <w:numPr>
          <w:ilvl w:val="0"/>
          <w:numId w:val="9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r>
        <w:rPr>
          <w:rFonts w:ascii="Arial" w:eastAsia="Times New Roman" w:hAnsi="Arial" w:cs="Arial"/>
          <w:sz w:val="20"/>
          <w:szCs w:val="20"/>
        </w:rPr>
        <w:t>DB.Structure.AreaLoad.isValidHostId() - Indicates if the provided host id can host area loads.</w:t>
      </w:r>
    </w:p>
    <w:p w14:paraId="5872E760" w14:textId="77777777" w:rsidR="00000000" w:rsidRDefault="00CF4299">
      <w:pPr>
        <w:pStyle w:val="Heading3"/>
        <w:rPr>
          <w:rFonts w:eastAsia="Times New Roman"/>
        </w:rPr>
      </w:pPr>
      <w:r>
        <w:rPr>
          <w:rFonts w:eastAsia="Times New Roman"/>
        </w:rPr>
        <w:t>Point Load </w:t>
      </w:r>
    </w:p>
    <w:p w14:paraId="4B2341B7" w14:textId="77777777" w:rsidR="00000000" w:rsidRDefault="00CF4299">
      <w:pPr>
        <w:pStyle w:val="NormalWeb"/>
      </w:pPr>
      <w:r>
        <w:t>The new methods: </w:t>
      </w:r>
    </w:p>
    <w:p w14:paraId="229CDC47" w14:textId="77777777" w:rsidR="00000000" w:rsidRDefault="00CF4299">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Autodesk.Revit.DB.Structure.PointLoad.Create() - Creates a new hosted point load within the project.</w:t>
      </w:r>
    </w:p>
    <w:p w14:paraId="76BB5E9D" w14:textId="77777777" w:rsidR="00000000" w:rsidRDefault="00CF4299">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Autodesk.Revit.DB.Structure.Po</w:t>
      </w:r>
      <w:r>
        <w:rPr>
          <w:rFonts w:ascii="Arial" w:eastAsia="Times New Roman" w:hAnsi="Arial" w:cs="Arial"/>
          <w:sz w:val="20"/>
          <w:szCs w:val="20"/>
        </w:rPr>
        <w:t>intLoad.isValidHostId() - Indicates if the provided host id can host point loads.</w:t>
      </w:r>
    </w:p>
    <w:p w14:paraId="0D29B08A" w14:textId="77777777" w:rsidR="00000000" w:rsidRDefault="00CF4299">
      <w:pPr>
        <w:pStyle w:val="Heading3"/>
        <w:rPr>
          <w:rFonts w:eastAsia="Times New Roman"/>
        </w:rPr>
      </w:pPr>
      <w:r>
        <w:rPr>
          <w:rFonts w:eastAsia="Times New Roman"/>
        </w:rPr>
        <w:lastRenderedPageBreak/>
        <w:t>RebarPropagation</w:t>
      </w:r>
    </w:p>
    <w:p w14:paraId="13664938" w14:textId="77777777" w:rsidR="00000000" w:rsidRDefault="00CF4299">
      <w:pPr>
        <w:pStyle w:val="NormalWeb"/>
      </w:pPr>
      <w:r>
        <w:t>The new class: </w:t>
      </w:r>
    </w:p>
    <w:p w14:paraId="5613ADD4" w14:textId="77777777" w:rsidR="00000000" w:rsidRDefault="00CF4299">
      <w:pPr>
        <w:numPr>
          <w:ilvl w:val="0"/>
          <w:numId w:val="9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RebarPropagation</w:t>
      </w:r>
    </w:p>
    <w:p w14:paraId="4C00789B" w14:textId="77777777" w:rsidR="00000000" w:rsidRDefault="00CF4299">
      <w:pPr>
        <w:pStyle w:val="NormalWeb"/>
      </w:pPr>
      <w:r>
        <w:t>a utility class containing functions that can be used to propagate rebar elements.</w:t>
      </w:r>
    </w:p>
    <w:p w14:paraId="491F9CF0" w14:textId="77777777" w:rsidR="00000000" w:rsidRDefault="00CF4299">
      <w:pPr>
        <w:pStyle w:val="NormalWeb"/>
      </w:pPr>
      <w:r>
        <w:t>The new methods:</w:t>
      </w:r>
    </w:p>
    <w:p w14:paraId="5CD479BA" w14:textId="77777777" w:rsidR="00000000" w:rsidRDefault="00CF4299">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RebarPropagation.AlignByHost() - It will copy the source rebars, will align them in the same way as how the source host is aligned to destination host and w</w:t>
      </w:r>
      <w:r>
        <w:rPr>
          <w:rFonts w:ascii="Arial" w:eastAsia="Times New Roman" w:hAnsi="Arial" w:cs="Arial"/>
          <w:sz w:val="20"/>
          <w:szCs w:val="20"/>
        </w:rPr>
        <w:t>ill adapt them to the destination host.</w:t>
      </w:r>
    </w:p>
    <w:p w14:paraId="5E4ECCE7" w14:textId="77777777" w:rsidR="00000000" w:rsidRDefault="00CF4299">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RebarPropagation.AlignByFace() - It will copy the source rebars, will align them to the destination face based on the source face and adapt them to destination host.</w:t>
      </w:r>
    </w:p>
    <w:p w14:paraId="1017AF2F" w14:textId="77777777" w:rsidR="00000000" w:rsidRDefault="00CF4299">
      <w:pPr>
        <w:pStyle w:val="Heading3"/>
        <w:rPr>
          <w:rFonts w:eastAsia="Times New Roman"/>
        </w:rPr>
      </w:pPr>
      <w:r>
        <w:rPr>
          <w:rFonts w:eastAsia="Times New Roman"/>
        </w:rPr>
        <w:t>RebarHostData</w:t>
      </w:r>
    </w:p>
    <w:p w14:paraId="77A85BD0" w14:textId="77777777" w:rsidR="00000000" w:rsidRDefault="00CF4299">
      <w:pPr>
        <w:pStyle w:val="NormalWeb"/>
      </w:pPr>
      <w:r>
        <w:t>The new method:</w:t>
      </w:r>
    </w:p>
    <w:p w14:paraId="10D72E2E" w14:textId="77777777" w:rsidR="00000000" w:rsidRDefault="00CF4299">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RebarHostData.IsRefe</w:t>
      </w:r>
      <w:r>
        <w:rPr>
          <w:rFonts w:ascii="Arial" w:eastAsia="Times New Roman" w:hAnsi="Arial" w:cs="Arial"/>
          <w:sz w:val="20"/>
          <w:szCs w:val="20"/>
        </w:rPr>
        <w:t>renceContainedByAValidHost() -  Identifies whether an element that contains the given reference can host reinforcement.</w:t>
      </w:r>
    </w:p>
    <w:p w14:paraId="2A1358AE" w14:textId="77777777" w:rsidR="00000000" w:rsidRDefault="00CF4299">
      <w:pPr>
        <w:pStyle w:val="Heading3"/>
        <w:rPr>
          <w:rFonts w:eastAsia="Times New Roman"/>
        </w:rPr>
      </w:pPr>
      <w:r>
        <w:rPr>
          <w:rFonts w:eastAsia="Times New Roman"/>
        </w:rPr>
        <w:t>RebarCoupler</w:t>
      </w:r>
    </w:p>
    <w:p w14:paraId="433DC701" w14:textId="77777777" w:rsidR="00000000" w:rsidRDefault="00CF4299">
      <w:pPr>
        <w:pStyle w:val="NormalWeb"/>
      </w:pPr>
      <w:r>
        <w:t>The new property:</w:t>
      </w:r>
    </w:p>
    <w:p w14:paraId="34084941" w14:textId="77777777" w:rsidR="00000000" w:rsidRDefault="00CF4299">
      <w:pPr>
        <w:numPr>
          <w:ilvl w:val="0"/>
          <w:numId w:val="9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RebarCoupler.RotationAngle - Identifies the rotation angle of the coupler around its axis. </w:t>
      </w:r>
    </w:p>
    <w:p w14:paraId="3CEF1EED" w14:textId="77777777" w:rsidR="00000000" w:rsidRDefault="00CF4299">
      <w:pPr>
        <w:pStyle w:val="NormalWeb"/>
      </w:pPr>
    </w:p>
    <w:p w14:paraId="3C823B8C" w14:textId="77777777" w:rsidR="00000000" w:rsidRDefault="00CF4299">
      <w:pPr>
        <w:pStyle w:val="Heading2"/>
        <w:rPr>
          <w:rFonts w:eastAsia="Times New Roman"/>
        </w:rPr>
      </w:pPr>
      <w:r>
        <w:rPr>
          <w:rFonts w:eastAsia="Times New Roman"/>
        </w:rPr>
        <w:t>Selection A</w:t>
      </w:r>
      <w:r>
        <w:rPr>
          <w:rFonts w:eastAsia="Times New Roman"/>
        </w:rPr>
        <w:t>PI additions</w:t>
      </w:r>
    </w:p>
    <w:p w14:paraId="6B332E57" w14:textId="77777777" w:rsidR="00000000" w:rsidRDefault="00CF4299">
      <w:pPr>
        <w:pStyle w:val="Heading3"/>
        <w:rPr>
          <w:rFonts w:eastAsia="Times New Roman"/>
        </w:rPr>
      </w:pPr>
      <w:r>
        <w:rPr>
          <w:rFonts w:eastAsia="Times New Roman"/>
        </w:rPr>
        <w:t>Selection</w:t>
      </w:r>
    </w:p>
    <w:p w14:paraId="2585C08F" w14:textId="77777777" w:rsidR="00000000" w:rsidRDefault="00CF4299">
      <w:pPr>
        <w:pStyle w:val="NormalWeb"/>
      </w:pPr>
      <w:r>
        <w:t>The new methods:</w:t>
      </w:r>
    </w:p>
    <w:p w14:paraId="1738F8A8" w14:textId="77777777" w:rsidR="00000000" w:rsidRDefault="00CF4299">
      <w:pPr>
        <w:numPr>
          <w:ilvl w:val="0"/>
          <w:numId w:val="10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Autodesk.Revit.UI.Selection.SetReferences() - Selects the references. The references can be an element or a sub element in the host or a linked document.</w:t>
      </w:r>
    </w:p>
    <w:p w14:paraId="7FA7FC2D" w14:textId="77777777" w:rsidR="00000000" w:rsidRDefault="00CF4299">
      <w:pPr>
        <w:numPr>
          <w:ilvl w:val="0"/>
          <w:numId w:val="10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Autodesk.Revit.UI.Selection.GetReferences() - Returns the refe</w:t>
      </w:r>
      <w:r>
        <w:rPr>
          <w:rFonts w:ascii="Arial" w:eastAsia="Times New Roman" w:hAnsi="Arial" w:cs="Arial"/>
          <w:sz w:val="20"/>
          <w:szCs w:val="20"/>
        </w:rPr>
        <w:t>rences that are currently selected.</w:t>
      </w:r>
    </w:p>
    <w:p w14:paraId="6A823E8F" w14:textId="77777777" w:rsidR="00000000" w:rsidRDefault="00CF4299">
      <w:pPr>
        <w:pStyle w:val="Heading3"/>
        <w:rPr>
          <w:rFonts w:eastAsia="Times New Roman"/>
        </w:rPr>
      </w:pPr>
      <w:r>
        <w:rPr>
          <w:rFonts w:eastAsia="Times New Roman"/>
        </w:rPr>
        <w:t>UIApplication</w:t>
      </w:r>
    </w:p>
    <w:p w14:paraId="21A6E9AA" w14:textId="77777777" w:rsidR="00000000" w:rsidRDefault="00CF4299">
      <w:pPr>
        <w:pStyle w:val="NormalWeb"/>
      </w:pPr>
      <w:r>
        <w:t>The new events: </w:t>
      </w:r>
    </w:p>
    <w:p w14:paraId="1B5EDFF3" w14:textId="77777777" w:rsidR="00000000" w:rsidRDefault="00CF4299">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Autodesk.Revit.UI.UIApplication.SelectionChanged - Subscribe to the SelectionChange event to be notified after the selection was changed.</w:t>
      </w:r>
    </w:p>
    <w:p w14:paraId="21C221CE" w14:textId="77777777" w:rsidR="00000000" w:rsidRDefault="00CF4299">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Autodesk.Revit.UI.UIControlledApplication.SelectionChanged</w:t>
      </w:r>
    </w:p>
    <w:p w14:paraId="2F979BFA" w14:textId="77777777" w:rsidR="00000000" w:rsidRDefault="00CF4299">
      <w:pPr>
        <w:pStyle w:val="Heading3"/>
        <w:rPr>
          <w:rFonts w:eastAsia="Times New Roman"/>
        </w:rPr>
      </w:pPr>
      <w:r>
        <w:rPr>
          <w:rFonts w:eastAsia="Times New Roman"/>
        </w:rPr>
        <w:lastRenderedPageBreak/>
        <w:t>Events</w:t>
      </w:r>
    </w:p>
    <w:p w14:paraId="66478BE0" w14:textId="77777777" w:rsidR="00000000" w:rsidRDefault="00CF4299">
      <w:pPr>
        <w:pStyle w:val="NormalWeb"/>
      </w:pPr>
      <w:r>
        <w:t>The new class:</w:t>
      </w:r>
    </w:p>
    <w:p w14:paraId="61CE0A35" w14:textId="77777777" w:rsidR="00000000" w:rsidRDefault="00CF4299">
      <w:pPr>
        <w:numPr>
          <w:ilvl w:val="0"/>
          <w:numId w:val="10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Autodesk.Revit.UI.Events.SelectionChangedEventArgs</w:t>
      </w:r>
    </w:p>
    <w:p w14:paraId="386A7A6E" w14:textId="77777777" w:rsidR="00000000" w:rsidRDefault="00CF4299">
      <w:pPr>
        <w:pStyle w:val="NormalWeb"/>
      </w:pPr>
      <w:r>
        <w:t>the event arguments used by the SelectionChanged event.</w:t>
      </w:r>
    </w:p>
    <w:p w14:paraId="67E7AC5E" w14:textId="77777777" w:rsidR="00000000" w:rsidRDefault="00CF4299">
      <w:pPr>
        <w:pStyle w:val="NormalWeb"/>
      </w:pPr>
      <w:r>
        <w:t>The new methods:</w:t>
      </w:r>
    </w:p>
    <w:p w14:paraId="3DCC8D42" w14:textId="77777777" w:rsidR="00000000" w:rsidRDefault="00CF4299">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SelectionChangedEventArgs.GetReferences()- Returns </w:t>
      </w:r>
      <w:r>
        <w:rPr>
          <w:rFonts w:ascii="Arial" w:eastAsia="Times New Roman" w:hAnsi="Arial" w:cs="Arial"/>
          <w:sz w:val="20"/>
          <w:szCs w:val="20"/>
        </w:rPr>
        <w:t>the selected references.</w:t>
      </w:r>
    </w:p>
    <w:p w14:paraId="6B53E129" w14:textId="77777777" w:rsidR="00000000" w:rsidRDefault="00CF4299">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SelectionChangedEventArgs.GetDocument() - Returns the document associated with this event.</w:t>
      </w:r>
    </w:p>
    <w:p w14:paraId="0BF1C6FA" w14:textId="77777777" w:rsidR="00000000" w:rsidRDefault="00CF4299">
      <w:pPr>
        <w:pStyle w:val="NormalWeb"/>
      </w:pPr>
    </w:p>
    <w:p w14:paraId="556B19A5" w14:textId="77777777" w:rsidR="00000000" w:rsidRDefault="00CF4299">
      <w:pPr>
        <w:pStyle w:val="Heading2"/>
        <w:rPr>
          <w:rFonts w:eastAsia="Times New Roman"/>
        </w:rPr>
      </w:pPr>
      <w:r>
        <w:rPr>
          <w:rFonts w:eastAsia="Times New Roman"/>
        </w:rPr>
        <w:t>MEP API additions</w:t>
      </w:r>
    </w:p>
    <w:p w14:paraId="08C3AAF5" w14:textId="77777777" w:rsidR="00000000" w:rsidRDefault="00CF4299">
      <w:pPr>
        <w:pStyle w:val="Heading3"/>
        <w:rPr>
          <w:rFonts w:eastAsia="Times New Roman"/>
        </w:rPr>
      </w:pPr>
      <w:r>
        <w:rPr>
          <w:rFonts w:eastAsia="Times New Roman"/>
        </w:rPr>
        <w:t>ConnectorElement</w:t>
      </w:r>
    </w:p>
    <w:p w14:paraId="55822E94" w14:textId="77777777" w:rsidR="00000000" w:rsidRDefault="00CF4299">
      <w:pPr>
        <w:pStyle w:val="NormalWeb"/>
      </w:pPr>
      <w:r>
        <w:t>The new method:</w:t>
      </w:r>
    </w:p>
    <w:p w14:paraId="7E41B8BB" w14:textId="77777777" w:rsidR="00000000" w:rsidRDefault="00CF4299">
      <w:pPr>
        <w:numPr>
          <w:ilvl w:val="0"/>
          <w:numId w:val="10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ConnectorElement.ChangeHostReference()</w:t>
      </w:r>
    </w:p>
    <w:p w14:paraId="3A58DD63" w14:textId="77777777" w:rsidR="00000000" w:rsidRDefault="00CF4299">
      <w:pPr>
        <w:pStyle w:val="NormalWeb"/>
      </w:pPr>
      <w:r>
        <w:t>changes the connector host reference by plane re</w:t>
      </w:r>
      <w:r>
        <w:t>ference alone, or plane reference plus an edge. The plane reference alone would allow the connector position to move along the plane later, while the plane reference plus an edge fixes the connector position by the edge loop.</w:t>
      </w:r>
    </w:p>
    <w:p w14:paraId="7E31F7C0" w14:textId="77777777" w:rsidR="00000000" w:rsidRDefault="00CF4299">
      <w:pPr>
        <w:pStyle w:val="Heading3"/>
        <w:rPr>
          <w:rFonts w:eastAsia="Times New Roman"/>
        </w:rPr>
      </w:pPr>
      <w:r>
        <w:rPr>
          <w:rFonts w:eastAsia="Times New Roman"/>
        </w:rPr>
        <w:t>SpatialElement</w:t>
      </w:r>
    </w:p>
    <w:p w14:paraId="5DFA8A51" w14:textId="77777777" w:rsidR="00000000" w:rsidRDefault="00CF4299">
      <w:pPr>
        <w:pStyle w:val="NormalWeb"/>
      </w:pPr>
      <w:r>
        <w:t>The new class</w:t>
      </w:r>
    </w:p>
    <w:p w14:paraId="6F993225" w14:textId="77777777" w:rsidR="00000000" w:rsidRDefault="00CF4299">
      <w:pPr>
        <w:numPr>
          <w:ilvl w:val="0"/>
          <w:numId w:val="10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w:t>
      </w:r>
      <w:r>
        <w:rPr>
          <w:rFonts w:ascii="Arial" w:eastAsia="Times New Roman" w:hAnsi="Arial" w:cs="Arial"/>
          <w:sz w:val="20"/>
          <w:szCs w:val="20"/>
        </w:rPr>
        <w:t>utodesk.Revit.DB.SpatialElementDomainData </w:t>
      </w:r>
    </w:p>
    <w:p w14:paraId="6325A4C8" w14:textId="77777777" w:rsidR="00000000" w:rsidRDefault="00CF4299">
      <w:pPr>
        <w:pStyle w:val="NormalWeb"/>
      </w:pPr>
      <w:r>
        <w:t>a base class for specific domain requirements for a spatial element.</w:t>
      </w:r>
    </w:p>
    <w:p w14:paraId="362F89DD" w14:textId="77777777" w:rsidR="00000000" w:rsidRDefault="00CF4299">
      <w:pPr>
        <w:pStyle w:val="NormalWeb"/>
      </w:pPr>
      <w:r>
        <w:t>The new method:</w:t>
      </w:r>
    </w:p>
    <w:p w14:paraId="58C8AAC4" w14:textId="77777777" w:rsidR="00000000" w:rsidRDefault="00CF4299">
      <w:pPr>
        <w:numPr>
          <w:ilvl w:val="0"/>
          <w:numId w:val="10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Autodesk.Revit.DB.SpatialElement.GetSpatialElementDomainData() </w:t>
      </w:r>
    </w:p>
    <w:p w14:paraId="254C05FC" w14:textId="77777777" w:rsidR="00000000" w:rsidRDefault="00CF4299">
      <w:pPr>
        <w:pStyle w:val="NormalWeb"/>
      </w:pPr>
      <w:r>
        <w:t>gets the domain data for the spatial element. The domain data contains information of different spatial elements, such as electrical load area. Currently room/space/area don't have domain data.</w:t>
      </w:r>
    </w:p>
    <w:p w14:paraId="708E53C9" w14:textId="77777777" w:rsidR="00000000" w:rsidRDefault="00CF4299">
      <w:pPr>
        <w:pStyle w:val="Heading3"/>
        <w:rPr>
          <w:rFonts w:eastAsia="Times New Roman"/>
        </w:rPr>
      </w:pPr>
      <w:r>
        <w:rPr>
          <w:rFonts w:eastAsia="Times New Roman"/>
        </w:rPr>
        <w:t>Flipping fabrication parts</w:t>
      </w:r>
    </w:p>
    <w:p w14:paraId="1F312B8D" w14:textId="77777777" w:rsidR="00000000" w:rsidRDefault="00CF4299">
      <w:pPr>
        <w:pStyle w:val="NormalWeb"/>
      </w:pPr>
      <w:r>
        <w:t>The new method: </w:t>
      </w:r>
    </w:p>
    <w:p w14:paraId="3C60787F" w14:textId="77777777" w:rsidR="00000000" w:rsidRDefault="00CF4299">
      <w:pPr>
        <w:numPr>
          <w:ilvl w:val="0"/>
          <w:numId w:val="10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w:t>
      </w:r>
      <w:r>
        <w:rPr>
          <w:rFonts w:ascii="Arial" w:eastAsia="Times New Roman" w:hAnsi="Arial" w:cs="Arial"/>
          <w:sz w:val="20"/>
          <w:szCs w:val="20"/>
        </w:rPr>
        <w:t>FabricationPart.Flip()</w:t>
      </w:r>
    </w:p>
    <w:p w14:paraId="5BFB636C" w14:textId="77777777" w:rsidR="00000000" w:rsidRDefault="00CF4299">
      <w:pPr>
        <w:pStyle w:val="NormalWeb"/>
      </w:pPr>
      <w:r>
        <w:lastRenderedPageBreak/>
        <w:t>flips a directionally oriented fabrication part (tees, crosses, valves, dampers, etc.) to the opposite direction. Existing connections will be maintained. Disconnect warnings will be posted if the connection cannot be maintained.</w:t>
      </w:r>
    </w:p>
    <w:p w14:paraId="5622046B" w14:textId="77777777" w:rsidR="00000000" w:rsidRDefault="00CF4299">
      <w:pPr>
        <w:pStyle w:val="NormalWeb"/>
      </w:pPr>
    </w:p>
    <w:p w14:paraId="72106312" w14:textId="77777777" w:rsidR="00000000" w:rsidRDefault="00CF4299">
      <w:pPr>
        <w:pStyle w:val="Heading2"/>
        <w:rPr>
          <w:rFonts w:eastAsia="Times New Roman"/>
        </w:rPr>
      </w:pPr>
      <w:r>
        <w:rPr>
          <w:rFonts w:eastAsia="Times New Roman"/>
        </w:rPr>
        <w:t>P</w:t>
      </w:r>
      <w:r>
        <w:rPr>
          <w:rFonts w:eastAsia="Times New Roman"/>
        </w:rPr>
        <w:t>arameter API additions</w:t>
      </w:r>
    </w:p>
    <w:p w14:paraId="79B5A072" w14:textId="77777777" w:rsidR="00000000" w:rsidRDefault="00CF4299">
      <w:pPr>
        <w:pStyle w:val="Heading3"/>
        <w:rPr>
          <w:rFonts w:eastAsia="Times New Roman"/>
        </w:rPr>
      </w:pPr>
      <w:r>
        <w:rPr>
          <w:rFonts w:eastAsia="Times New Roman"/>
        </w:rPr>
        <w:t>ParameterUtils</w:t>
      </w:r>
    </w:p>
    <w:p w14:paraId="47D93FCE" w14:textId="77777777" w:rsidR="00000000" w:rsidRDefault="00CF4299">
      <w:pPr>
        <w:pStyle w:val="NormalWeb"/>
      </w:pPr>
      <w:r>
        <w:t>The new method:</w:t>
      </w:r>
    </w:p>
    <w:p w14:paraId="7471AE8E" w14:textId="77777777" w:rsidR="00000000" w:rsidRDefault="00CF4299">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Parameterutils.IsBuiltInParameter()</w:t>
      </w:r>
    </w:p>
    <w:p w14:paraId="48426CEE" w14:textId="77777777" w:rsidR="00000000" w:rsidRDefault="00CF4299">
      <w:pPr>
        <w:pStyle w:val="NormalWeb"/>
      </w:pPr>
      <w:r>
        <w:t>checks whether an ElementId identifies a built-in parameter. An ElementId identifies a built-in parameter if it corresponds to a valid BuiltInParameter value.</w:t>
      </w:r>
    </w:p>
    <w:p w14:paraId="3759BD4E" w14:textId="77777777" w:rsidR="00000000" w:rsidRDefault="00CF4299">
      <w:pPr>
        <w:pStyle w:val="NormalWeb"/>
      </w:pPr>
    </w:p>
    <w:p w14:paraId="08C020D2" w14:textId="77777777" w:rsidR="00000000" w:rsidRDefault="00CF4299">
      <w:pPr>
        <w:pStyle w:val="Heading2"/>
        <w:rPr>
          <w:rFonts w:eastAsia="Times New Roman"/>
        </w:rPr>
      </w:pPr>
      <w:r>
        <w:rPr>
          <w:rFonts w:eastAsia="Times New Roman"/>
        </w:rPr>
        <w:t>Print</w:t>
      </w:r>
      <w:r>
        <w:rPr>
          <w:rFonts w:eastAsia="Times New Roman"/>
        </w:rPr>
        <w:t xml:space="preserve"> API additions</w:t>
      </w:r>
    </w:p>
    <w:p w14:paraId="4DB7D6B4" w14:textId="77777777" w:rsidR="00000000" w:rsidRDefault="00CF4299">
      <w:pPr>
        <w:pStyle w:val="Heading3"/>
        <w:rPr>
          <w:rFonts w:eastAsia="Times New Roman"/>
        </w:rPr>
      </w:pPr>
      <w:r>
        <w:rPr>
          <w:rFonts w:eastAsia="Times New Roman"/>
        </w:rPr>
        <w:t>IViewSheetSet</w:t>
      </w:r>
    </w:p>
    <w:p w14:paraId="20B49CFF" w14:textId="77777777" w:rsidR="00000000" w:rsidRDefault="00CF4299">
      <w:pPr>
        <w:pStyle w:val="NormalWeb"/>
      </w:pPr>
      <w:r>
        <w:t>Autodesk.Revit.DB.IViewSheetSet now supports ordered view sheet list inside. You can now access or arrange the list utilizing the new APIs. Lists can be ordered either automatically or manually, which is controlled by the prope</w:t>
      </w:r>
      <w:r>
        <w:t>rty IViewSheetSet.IsAutomatic. If the list in under automatic mode, the list will be ordered by Sheet/View organization. You can set them with IViewSheetSet.SheetOrganizationId and IViewSheetSet.ViewOrganizationId. For Manual ordering, you can set IViewShe</w:t>
      </w:r>
      <w:r>
        <w:t>etSet.OrderedViewList.</w:t>
      </w:r>
    </w:p>
    <w:p w14:paraId="4BF7A1CD" w14:textId="77777777" w:rsidR="00000000" w:rsidRDefault="00CF4299">
      <w:pPr>
        <w:numPr>
          <w:ilvl w:val="0"/>
          <w:numId w:val="10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IViewSheetSet.OrderedViewList – Views and sheets ids in order. The order is affected by Sheet/ViewOrganizationId and IsAutomatic. Throws Autodesk.Revit.Exceptions.ArgumentNullException when the input ordered view list is null. </w:t>
      </w:r>
    </w:p>
    <w:p w14:paraId="76071407" w14:textId="77777777" w:rsidR="00000000" w:rsidRDefault="00CF4299">
      <w:pPr>
        <w:numPr>
          <w:ilvl w:val="0"/>
          <w:numId w:val="10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IView</w:t>
      </w:r>
      <w:r>
        <w:rPr>
          <w:rFonts w:ascii="Arial" w:eastAsia="Times New Roman" w:hAnsi="Arial" w:cs="Arial"/>
          <w:sz w:val="20"/>
          <w:szCs w:val="20"/>
        </w:rPr>
        <w:t>SheetSet.SheetOrganizationId – Autodesk.Revit.DB.ElementId to the Autodesk.Revit.DB.BrowserOrganzation for sheets. If IViewSheetSet.IsAutomatic is true, Sheets will be ordered by SheetOrganization.</w:t>
      </w:r>
    </w:p>
    <w:p w14:paraId="08985997" w14:textId="77777777" w:rsidR="00000000" w:rsidRDefault="00CF4299">
      <w:pPr>
        <w:numPr>
          <w:ilvl w:val="0"/>
          <w:numId w:val="10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IViewSheetSet.ViewOrganizationId – Autodesk.Revit.DB.Eleme</w:t>
      </w:r>
      <w:r>
        <w:rPr>
          <w:rFonts w:ascii="Arial" w:eastAsia="Times New Roman" w:hAnsi="Arial" w:cs="Arial"/>
          <w:sz w:val="20"/>
          <w:szCs w:val="20"/>
        </w:rPr>
        <w:t>ntId to the Autodesk.Revit.DB.BrowserOrganzation for non-sheet views. If IViewSheetSet.IsAutomatic is true, Views will be ordered by ViewOrganization.</w:t>
      </w:r>
    </w:p>
    <w:p w14:paraId="57B1B1DF" w14:textId="77777777" w:rsidR="00CF4299" w:rsidRDefault="00CF4299">
      <w:pPr>
        <w:numPr>
          <w:ilvl w:val="0"/>
          <w:numId w:val="10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IViewSheetSet.IsAutomatic: bool – Represents automatic or manual ordering of the list.</w:t>
      </w:r>
    </w:p>
    <w:sectPr w:rsidR="00CF42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A6DD7"/>
    <w:multiLevelType w:val="multilevel"/>
    <w:tmpl w:val="3CFA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41F6A"/>
    <w:multiLevelType w:val="multilevel"/>
    <w:tmpl w:val="B53A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D045E"/>
    <w:multiLevelType w:val="multilevel"/>
    <w:tmpl w:val="830C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310A8"/>
    <w:multiLevelType w:val="multilevel"/>
    <w:tmpl w:val="55A4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481F7D"/>
    <w:multiLevelType w:val="multilevel"/>
    <w:tmpl w:val="5F9EB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A5ECC"/>
    <w:multiLevelType w:val="multilevel"/>
    <w:tmpl w:val="03D4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C2434E"/>
    <w:multiLevelType w:val="multilevel"/>
    <w:tmpl w:val="7AC8C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2917A5"/>
    <w:multiLevelType w:val="multilevel"/>
    <w:tmpl w:val="7F80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B432D0"/>
    <w:multiLevelType w:val="multilevel"/>
    <w:tmpl w:val="4302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A51221"/>
    <w:multiLevelType w:val="multilevel"/>
    <w:tmpl w:val="3AD42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A75F28"/>
    <w:multiLevelType w:val="multilevel"/>
    <w:tmpl w:val="833C1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C02145"/>
    <w:multiLevelType w:val="multilevel"/>
    <w:tmpl w:val="33F6E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CC62A1"/>
    <w:multiLevelType w:val="multilevel"/>
    <w:tmpl w:val="EE944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1C68CE"/>
    <w:multiLevelType w:val="multilevel"/>
    <w:tmpl w:val="0BE6B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A139F5"/>
    <w:multiLevelType w:val="multilevel"/>
    <w:tmpl w:val="76A2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6B02FC"/>
    <w:multiLevelType w:val="multilevel"/>
    <w:tmpl w:val="554C9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4712B9"/>
    <w:multiLevelType w:val="multilevel"/>
    <w:tmpl w:val="DD4E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6E66FA"/>
    <w:multiLevelType w:val="multilevel"/>
    <w:tmpl w:val="9574F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A80E3D"/>
    <w:multiLevelType w:val="multilevel"/>
    <w:tmpl w:val="C3E8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451BE4"/>
    <w:multiLevelType w:val="multilevel"/>
    <w:tmpl w:val="7890A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FD2F73"/>
    <w:multiLevelType w:val="multilevel"/>
    <w:tmpl w:val="180CD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3043A86"/>
    <w:multiLevelType w:val="multilevel"/>
    <w:tmpl w:val="DDEA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316586A"/>
    <w:multiLevelType w:val="multilevel"/>
    <w:tmpl w:val="42D2F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3E32B74"/>
    <w:multiLevelType w:val="multilevel"/>
    <w:tmpl w:val="7102C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081AA7"/>
    <w:multiLevelType w:val="multilevel"/>
    <w:tmpl w:val="67DE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73176D5"/>
    <w:multiLevelType w:val="multilevel"/>
    <w:tmpl w:val="53EAC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A22512"/>
    <w:multiLevelType w:val="multilevel"/>
    <w:tmpl w:val="B898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B425C9F"/>
    <w:multiLevelType w:val="multilevel"/>
    <w:tmpl w:val="2A70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C5A70DB"/>
    <w:multiLevelType w:val="multilevel"/>
    <w:tmpl w:val="B0F8B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C7C678C"/>
    <w:multiLevelType w:val="multilevel"/>
    <w:tmpl w:val="59DE1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DEA424C"/>
    <w:multiLevelType w:val="multilevel"/>
    <w:tmpl w:val="3EC0A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00D4807"/>
    <w:multiLevelType w:val="multilevel"/>
    <w:tmpl w:val="F4B6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0290C0A"/>
    <w:multiLevelType w:val="multilevel"/>
    <w:tmpl w:val="0EF0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11D1EA5"/>
    <w:multiLevelType w:val="multilevel"/>
    <w:tmpl w:val="A4C0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1561CB4"/>
    <w:multiLevelType w:val="multilevel"/>
    <w:tmpl w:val="D9B6A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3052C6B"/>
    <w:multiLevelType w:val="multilevel"/>
    <w:tmpl w:val="985CA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40801F1"/>
    <w:multiLevelType w:val="multilevel"/>
    <w:tmpl w:val="4938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4092060"/>
    <w:multiLevelType w:val="multilevel"/>
    <w:tmpl w:val="9018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5887B50"/>
    <w:multiLevelType w:val="multilevel"/>
    <w:tmpl w:val="E8F23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5B01C2F"/>
    <w:multiLevelType w:val="multilevel"/>
    <w:tmpl w:val="BA76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6084772"/>
    <w:multiLevelType w:val="multilevel"/>
    <w:tmpl w:val="46BC1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66C32D5"/>
    <w:multiLevelType w:val="multilevel"/>
    <w:tmpl w:val="BC94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72D2E66"/>
    <w:multiLevelType w:val="multilevel"/>
    <w:tmpl w:val="7C14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7A93D97"/>
    <w:multiLevelType w:val="multilevel"/>
    <w:tmpl w:val="28FE1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9AF5D13"/>
    <w:multiLevelType w:val="multilevel"/>
    <w:tmpl w:val="B640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A180A2A"/>
    <w:multiLevelType w:val="multilevel"/>
    <w:tmpl w:val="199A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B6C1614"/>
    <w:multiLevelType w:val="multilevel"/>
    <w:tmpl w:val="6AE42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BE41244"/>
    <w:multiLevelType w:val="multilevel"/>
    <w:tmpl w:val="CCA0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C1605AC"/>
    <w:multiLevelType w:val="multilevel"/>
    <w:tmpl w:val="8484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C5D2A73"/>
    <w:multiLevelType w:val="multilevel"/>
    <w:tmpl w:val="84E81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DEF6458"/>
    <w:multiLevelType w:val="multilevel"/>
    <w:tmpl w:val="7E60B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FF741CB"/>
    <w:multiLevelType w:val="multilevel"/>
    <w:tmpl w:val="772C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1BB02B2"/>
    <w:multiLevelType w:val="multilevel"/>
    <w:tmpl w:val="3E0C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37960B6"/>
    <w:multiLevelType w:val="multilevel"/>
    <w:tmpl w:val="D538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3940512"/>
    <w:multiLevelType w:val="multilevel"/>
    <w:tmpl w:val="59A6C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7795053"/>
    <w:multiLevelType w:val="multilevel"/>
    <w:tmpl w:val="A40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EE34DD6"/>
    <w:multiLevelType w:val="multilevel"/>
    <w:tmpl w:val="A082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F4625FE"/>
    <w:multiLevelType w:val="multilevel"/>
    <w:tmpl w:val="7062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00E1786"/>
    <w:multiLevelType w:val="multilevel"/>
    <w:tmpl w:val="28A8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14C481A"/>
    <w:multiLevelType w:val="multilevel"/>
    <w:tmpl w:val="B4C68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1C619CE"/>
    <w:multiLevelType w:val="multilevel"/>
    <w:tmpl w:val="46A6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3B37970"/>
    <w:multiLevelType w:val="multilevel"/>
    <w:tmpl w:val="11DA1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7263668"/>
    <w:multiLevelType w:val="multilevel"/>
    <w:tmpl w:val="CEE85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8EE08E4"/>
    <w:multiLevelType w:val="multilevel"/>
    <w:tmpl w:val="847C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9AD27C7"/>
    <w:multiLevelType w:val="multilevel"/>
    <w:tmpl w:val="923A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A223E57"/>
    <w:multiLevelType w:val="multilevel"/>
    <w:tmpl w:val="89E0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C8148B3"/>
    <w:multiLevelType w:val="multilevel"/>
    <w:tmpl w:val="6C70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D7B1DF7"/>
    <w:multiLevelType w:val="multilevel"/>
    <w:tmpl w:val="77DC9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DD17EC8"/>
    <w:multiLevelType w:val="multilevel"/>
    <w:tmpl w:val="4450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E100885"/>
    <w:multiLevelType w:val="multilevel"/>
    <w:tmpl w:val="02EA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F262952"/>
    <w:multiLevelType w:val="multilevel"/>
    <w:tmpl w:val="CED2E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F5241F9"/>
    <w:multiLevelType w:val="multilevel"/>
    <w:tmpl w:val="7662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16005BC"/>
    <w:multiLevelType w:val="multilevel"/>
    <w:tmpl w:val="60F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1A20AE7"/>
    <w:multiLevelType w:val="multilevel"/>
    <w:tmpl w:val="FE50E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1AD2FD6"/>
    <w:multiLevelType w:val="multilevel"/>
    <w:tmpl w:val="CFF0E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21E7D35"/>
    <w:multiLevelType w:val="multilevel"/>
    <w:tmpl w:val="653C3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2DD4064"/>
    <w:multiLevelType w:val="multilevel"/>
    <w:tmpl w:val="DA9C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3E82C81"/>
    <w:multiLevelType w:val="multilevel"/>
    <w:tmpl w:val="205C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5D046AB"/>
    <w:multiLevelType w:val="multilevel"/>
    <w:tmpl w:val="C334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68C0D2A"/>
    <w:multiLevelType w:val="multilevel"/>
    <w:tmpl w:val="606A5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6972AB9"/>
    <w:multiLevelType w:val="multilevel"/>
    <w:tmpl w:val="77D0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71F7DFE"/>
    <w:multiLevelType w:val="multilevel"/>
    <w:tmpl w:val="AC303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9264F92"/>
    <w:multiLevelType w:val="multilevel"/>
    <w:tmpl w:val="C698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A496373"/>
    <w:multiLevelType w:val="multilevel"/>
    <w:tmpl w:val="04DE0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C945190"/>
    <w:multiLevelType w:val="multilevel"/>
    <w:tmpl w:val="7E70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C9E5B29"/>
    <w:multiLevelType w:val="multilevel"/>
    <w:tmpl w:val="FA22A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170529E"/>
    <w:multiLevelType w:val="multilevel"/>
    <w:tmpl w:val="73A0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1775286"/>
    <w:multiLevelType w:val="multilevel"/>
    <w:tmpl w:val="6190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1CE6C90"/>
    <w:multiLevelType w:val="multilevel"/>
    <w:tmpl w:val="2B1A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28B4205"/>
    <w:multiLevelType w:val="multilevel"/>
    <w:tmpl w:val="1B5A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4571C87"/>
    <w:multiLevelType w:val="multilevel"/>
    <w:tmpl w:val="27B4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85E2DE4"/>
    <w:multiLevelType w:val="multilevel"/>
    <w:tmpl w:val="8042E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91517A3"/>
    <w:multiLevelType w:val="multilevel"/>
    <w:tmpl w:val="1A72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B5622A4"/>
    <w:multiLevelType w:val="multilevel"/>
    <w:tmpl w:val="6FCA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DA0663F"/>
    <w:multiLevelType w:val="multilevel"/>
    <w:tmpl w:val="9ABA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E1971F6"/>
    <w:multiLevelType w:val="multilevel"/>
    <w:tmpl w:val="75F0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0B51929"/>
    <w:multiLevelType w:val="multilevel"/>
    <w:tmpl w:val="E8EC5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1A81912"/>
    <w:multiLevelType w:val="multilevel"/>
    <w:tmpl w:val="0DEE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1B57C34"/>
    <w:multiLevelType w:val="multilevel"/>
    <w:tmpl w:val="4E5C8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4A65945"/>
    <w:multiLevelType w:val="multilevel"/>
    <w:tmpl w:val="D786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5175149"/>
    <w:multiLevelType w:val="multilevel"/>
    <w:tmpl w:val="514C4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685126E"/>
    <w:multiLevelType w:val="multilevel"/>
    <w:tmpl w:val="98709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68C2125"/>
    <w:multiLevelType w:val="multilevel"/>
    <w:tmpl w:val="9CD8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8536277"/>
    <w:multiLevelType w:val="multilevel"/>
    <w:tmpl w:val="9A50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8966DD3"/>
    <w:multiLevelType w:val="multilevel"/>
    <w:tmpl w:val="1572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8CF6AC4"/>
    <w:multiLevelType w:val="multilevel"/>
    <w:tmpl w:val="7E08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9586FEB"/>
    <w:multiLevelType w:val="multilevel"/>
    <w:tmpl w:val="D94E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DE74F1A"/>
    <w:multiLevelType w:val="multilevel"/>
    <w:tmpl w:val="BD62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F4251EE"/>
    <w:multiLevelType w:val="multilevel"/>
    <w:tmpl w:val="C428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2"/>
  </w:num>
  <w:num w:numId="2">
    <w:abstractNumId w:val="79"/>
  </w:num>
  <w:num w:numId="3">
    <w:abstractNumId w:val="102"/>
  </w:num>
  <w:num w:numId="4">
    <w:abstractNumId w:val="33"/>
  </w:num>
  <w:num w:numId="5">
    <w:abstractNumId w:val="1"/>
  </w:num>
  <w:num w:numId="6">
    <w:abstractNumId w:val="49"/>
  </w:num>
  <w:num w:numId="7">
    <w:abstractNumId w:val="29"/>
  </w:num>
  <w:num w:numId="8">
    <w:abstractNumId w:val="74"/>
  </w:num>
  <w:num w:numId="9">
    <w:abstractNumId w:val="13"/>
  </w:num>
  <w:num w:numId="10">
    <w:abstractNumId w:val="53"/>
  </w:num>
  <w:num w:numId="11">
    <w:abstractNumId w:val="84"/>
  </w:num>
  <w:num w:numId="12">
    <w:abstractNumId w:val="92"/>
  </w:num>
  <w:num w:numId="13">
    <w:abstractNumId w:val="15"/>
  </w:num>
  <w:num w:numId="14">
    <w:abstractNumId w:val="71"/>
  </w:num>
  <w:num w:numId="15">
    <w:abstractNumId w:val="14"/>
  </w:num>
  <w:num w:numId="16">
    <w:abstractNumId w:val="6"/>
  </w:num>
  <w:num w:numId="17">
    <w:abstractNumId w:val="43"/>
  </w:num>
  <w:num w:numId="18">
    <w:abstractNumId w:val="105"/>
  </w:num>
  <w:num w:numId="19">
    <w:abstractNumId w:val="99"/>
  </w:num>
  <w:num w:numId="20">
    <w:abstractNumId w:val="63"/>
  </w:num>
  <w:num w:numId="21">
    <w:abstractNumId w:val="25"/>
  </w:num>
  <w:num w:numId="22">
    <w:abstractNumId w:val="37"/>
  </w:num>
  <w:num w:numId="23">
    <w:abstractNumId w:val="10"/>
  </w:num>
  <w:num w:numId="24">
    <w:abstractNumId w:val="97"/>
  </w:num>
  <w:num w:numId="25">
    <w:abstractNumId w:val="0"/>
  </w:num>
  <w:num w:numId="26">
    <w:abstractNumId w:val="76"/>
  </w:num>
  <w:num w:numId="27">
    <w:abstractNumId w:val="106"/>
  </w:num>
  <w:num w:numId="28">
    <w:abstractNumId w:val="94"/>
  </w:num>
  <w:num w:numId="29">
    <w:abstractNumId w:val="31"/>
  </w:num>
  <w:num w:numId="30">
    <w:abstractNumId w:val="18"/>
  </w:num>
  <w:num w:numId="31">
    <w:abstractNumId w:val="7"/>
  </w:num>
  <w:num w:numId="32">
    <w:abstractNumId w:val="64"/>
  </w:num>
  <w:num w:numId="33">
    <w:abstractNumId w:val="108"/>
  </w:num>
  <w:num w:numId="34">
    <w:abstractNumId w:val="80"/>
  </w:num>
  <w:num w:numId="35">
    <w:abstractNumId w:val="96"/>
  </w:num>
  <w:num w:numId="36">
    <w:abstractNumId w:val="59"/>
  </w:num>
  <w:num w:numId="37">
    <w:abstractNumId w:val="50"/>
  </w:num>
  <w:num w:numId="38">
    <w:abstractNumId w:val="5"/>
  </w:num>
  <w:num w:numId="39">
    <w:abstractNumId w:val="3"/>
  </w:num>
  <w:num w:numId="40">
    <w:abstractNumId w:val="104"/>
  </w:num>
  <w:num w:numId="41">
    <w:abstractNumId w:val="23"/>
  </w:num>
  <w:num w:numId="42">
    <w:abstractNumId w:val="98"/>
  </w:num>
  <w:num w:numId="43">
    <w:abstractNumId w:val="73"/>
  </w:num>
  <w:num w:numId="44">
    <w:abstractNumId w:val="20"/>
  </w:num>
  <w:num w:numId="45">
    <w:abstractNumId w:val="83"/>
  </w:num>
  <w:num w:numId="46">
    <w:abstractNumId w:val="85"/>
  </w:num>
  <w:num w:numId="47">
    <w:abstractNumId w:val="28"/>
  </w:num>
  <w:num w:numId="48">
    <w:abstractNumId w:val="103"/>
  </w:num>
  <w:num w:numId="49">
    <w:abstractNumId w:val="107"/>
  </w:num>
  <w:num w:numId="50">
    <w:abstractNumId w:val="67"/>
  </w:num>
  <w:num w:numId="51">
    <w:abstractNumId w:val="42"/>
  </w:num>
  <w:num w:numId="52">
    <w:abstractNumId w:val="91"/>
  </w:num>
  <w:num w:numId="53">
    <w:abstractNumId w:val="24"/>
  </w:num>
  <w:num w:numId="54">
    <w:abstractNumId w:val="54"/>
  </w:num>
  <w:num w:numId="55">
    <w:abstractNumId w:val="69"/>
  </w:num>
  <w:num w:numId="56">
    <w:abstractNumId w:val="4"/>
  </w:num>
  <w:num w:numId="57">
    <w:abstractNumId w:val="55"/>
  </w:num>
  <w:num w:numId="58">
    <w:abstractNumId w:val="40"/>
  </w:num>
  <w:num w:numId="59">
    <w:abstractNumId w:val="2"/>
  </w:num>
  <w:num w:numId="60">
    <w:abstractNumId w:val="58"/>
  </w:num>
  <w:num w:numId="61">
    <w:abstractNumId w:val="95"/>
  </w:num>
  <w:num w:numId="62">
    <w:abstractNumId w:val="89"/>
  </w:num>
  <w:num w:numId="63">
    <w:abstractNumId w:val="45"/>
  </w:num>
  <w:num w:numId="64">
    <w:abstractNumId w:val="47"/>
  </w:num>
  <w:num w:numId="65">
    <w:abstractNumId w:val="46"/>
  </w:num>
  <w:num w:numId="66">
    <w:abstractNumId w:val="87"/>
  </w:num>
  <w:num w:numId="67">
    <w:abstractNumId w:val="70"/>
  </w:num>
  <w:num w:numId="68">
    <w:abstractNumId w:val="34"/>
  </w:num>
  <w:num w:numId="69">
    <w:abstractNumId w:val="9"/>
  </w:num>
  <w:num w:numId="70">
    <w:abstractNumId w:val="44"/>
  </w:num>
  <w:num w:numId="71">
    <w:abstractNumId w:val="22"/>
  </w:num>
  <w:num w:numId="72">
    <w:abstractNumId w:val="65"/>
  </w:num>
  <w:num w:numId="73">
    <w:abstractNumId w:val="90"/>
  </w:num>
  <w:num w:numId="74">
    <w:abstractNumId w:val="30"/>
  </w:num>
  <w:num w:numId="75">
    <w:abstractNumId w:val="72"/>
  </w:num>
  <w:num w:numId="76">
    <w:abstractNumId w:val="56"/>
  </w:num>
  <w:num w:numId="77">
    <w:abstractNumId w:val="51"/>
  </w:num>
  <w:num w:numId="78">
    <w:abstractNumId w:val="8"/>
  </w:num>
  <w:num w:numId="79">
    <w:abstractNumId w:val="27"/>
  </w:num>
  <w:num w:numId="80">
    <w:abstractNumId w:val="100"/>
  </w:num>
  <w:num w:numId="81">
    <w:abstractNumId w:val="38"/>
  </w:num>
  <w:num w:numId="82">
    <w:abstractNumId w:val="86"/>
  </w:num>
  <w:num w:numId="83">
    <w:abstractNumId w:val="32"/>
  </w:num>
  <w:num w:numId="84">
    <w:abstractNumId w:val="16"/>
  </w:num>
  <w:num w:numId="85">
    <w:abstractNumId w:val="52"/>
  </w:num>
  <w:num w:numId="86">
    <w:abstractNumId w:val="75"/>
  </w:num>
  <w:num w:numId="87">
    <w:abstractNumId w:val="66"/>
  </w:num>
  <w:num w:numId="88">
    <w:abstractNumId w:val="77"/>
  </w:num>
  <w:num w:numId="89">
    <w:abstractNumId w:val="35"/>
  </w:num>
  <w:num w:numId="90">
    <w:abstractNumId w:val="61"/>
  </w:num>
  <w:num w:numId="91">
    <w:abstractNumId w:val="11"/>
  </w:num>
  <w:num w:numId="92">
    <w:abstractNumId w:val="17"/>
  </w:num>
  <w:num w:numId="93">
    <w:abstractNumId w:val="26"/>
  </w:num>
  <w:num w:numId="94">
    <w:abstractNumId w:val="78"/>
  </w:num>
  <w:num w:numId="95">
    <w:abstractNumId w:val="48"/>
  </w:num>
  <w:num w:numId="96">
    <w:abstractNumId w:val="88"/>
  </w:num>
  <w:num w:numId="97">
    <w:abstractNumId w:val="60"/>
  </w:num>
  <w:num w:numId="98">
    <w:abstractNumId w:val="19"/>
  </w:num>
  <w:num w:numId="99">
    <w:abstractNumId w:val="39"/>
  </w:num>
  <w:num w:numId="100">
    <w:abstractNumId w:val="101"/>
  </w:num>
  <w:num w:numId="101">
    <w:abstractNumId w:val="93"/>
  </w:num>
  <w:num w:numId="102">
    <w:abstractNumId w:val="57"/>
  </w:num>
  <w:num w:numId="103">
    <w:abstractNumId w:val="21"/>
  </w:num>
  <w:num w:numId="104">
    <w:abstractNumId w:val="12"/>
  </w:num>
  <w:num w:numId="105">
    <w:abstractNumId w:val="81"/>
  </w:num>
  <w:num w:numId="106">
    <w:abstractNumId w:val="62"/>
  </w:num>
  <w:num w:numId="107">
    <w:abstractNumId w:val="41"/>
  </w:num>
  <w:num w:numId="108">
    <w:abstractNumId w:val="68"/>
  </w:num>
  <w:num w:numId="109">
    <w:abstractNumId w:val="36"/>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24370"/>
    <w:rsid w:val="00924370"/>
    <w:rsid w:val="00CF4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C6925"/>
  <w15:chartTrackingRefBased/>
  <w15:docId w15:val="{ADD94556-EDBF-42BE-A11D-D48593F0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Trebuchet MS" w:hAnsi="Trebuchet MS"/>
      <w:b/>
      <w:bCs/>
      <w:color w:val="2277FF"/>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Trebuchet MS" w:hAnsi="Trebuchet MS"/>
      <w:b/>
      <w:bCs/>
      <w:color w:val="000000"/>
      <w:sz w:val="36"/>
      <w:szCs w:val="36"/>
    </w:rPr>
  </w:style>
  <w:style w:type="paragraph" w:styleId="Heading3">
    <w:name w:val="heading 3"/>
    <w:basedOn w:val="Normal"/>
    <w:link w:val="Heading3Char"/>
    <w:uiPriority w:val="9"/>
    <w:qFormat/>
    <w:pPr>
      <w:spacing w:before="100" w:beforeAutospacing="1" w:after="100" w:afterAutospacing="1"/>
      <w:outlineLvl w:val="2"/>
    </w:pPr>
    <w:rPr>
      <w:rFonts w:ascii="Trebuchet MS" w:hAnsi="Trebuchet MS"/>
      <w:b/>
      <w:bCs/>
      <w:color w:val="2277FF"/>
      <w:sz w:val="27"/>
      <w:szCs w:val="27"/>
    </w:rPr>
  </w:style>
  <w:style w:type="paragraph" w:styleId="Heading4">
    <w:name w:val="heading 4"/>
    <w:basedOn w:val="Normal"/>
    <w:link w:val="Heading4Char"/>
    <w:uiPriority w:val="9"/>
    <w:qFormat/>
    <w:pPr>
      <w:spacing w:before="100" w:beforeAutospacing="1" w:after="100" w:afterAutospacing="1"/>
      <w:outlineLvl w:val="3"/>
    </w:pPr>
    <w:rPr>
      <w:rFonts w:ascii="Trebuchet MS" w:hAnsi="Trebuchet MS"/>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paragraph" w:customStyle="1" w:styleId="msonormal0">
    <w:name w:val="msonormal"/>
    <w:basedOn w:val="Normal"/>
    <w:pPr>
      <w:spacing w:before="100" w:beforeAutospacing="1" w:after="100" w:afterAutospacing="1"/>
    </w:pPr>
    <w:rPr>
      <w:rFonts w:ascii="Arial" w:hAnsi="Arial" w:cs="Arial"/>
      <w:sz w:val="20"/>
      <w:szCs w:val="20"/>
    </w:rPr>
  </w:style>
  <w:style w:type="paragraph" w:styleId="NormalWeb">
    <w:name w:val="Normal (Web)"/>
    <w:basedOn w:val="Normal"/>
    <w:uiPriority w:val="99"/>
    <w:semiHidden/>
    <w:unhideWhenUsed/>
    <w:pPr>
      <w:spacing w:before="100" w:beforeAutospacing="1" w:after="100" w:afterAutospacing="1"/>
    </w:pPr>
    <w:rPr>
      <w:rFonts w:ascii="Arial" w:hAnsi="Arial" w:cs="Arial"/>
      <w:sz w:val="20"/>
      <w:szCs w:val="20"/>
    </w:rPr>
  </w:style>
  <w:style w:type="character" w:styleId="Strong">
    <w:name w:val="Strong"/>
    <w:basedOn w:val="DefaultParagraphFont"/>
    <w:uiPriority w:val="22"/>
    <w:qFormat/>
    <w:rPr>
      <w:b/>
      <w:bCs/>
    </w:rPr>
  </w:style>
  <w:style w:type="paragraph" w:customStyle="1" w:styleId="auto-cursor-target">
    <w:name w:val="auto-cursor-target"/>
    <w:basedOn w:val="Normal"/>
    <w:pPr>
      <w:spacing w:before="100" w:beforeAutospacing="1" w:after="100" w:afterAutospacing="1"/>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5561</Words>
  <Characters>31701</Characters>
  <Application>Microsoft Office Word</Application>
  <DocSecurity>0</DocSecurity>
  <Lines>264</Lines>
  <Paragraphs>74</Paragraphs>
  <ScaleCrop>false</ScaleCrop>
  <Company/>
  <LinksUpToDate>false</LinksUpToDate>
  <CharactersWithSpaces>37188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New</dc:title>
  <dc:subject/>
  <dc:creator>Akash Kadam</dc:creator>
  <cp:keywords/>
  <dc:description/>
  <cp:lastModifiedBy>Akash Kadam</cp:lastModifiedBy>
  <cp:revision>2</cp:revision>
  <dcterms:created xsi:type="dcterms:W3CDTF">2022-03-24T13:52:00Z</dcterms:created>
  <dcterms:modified xsi:type="dcterms:W3CDTF">2022-03-24T13:52:00Z</dcterms:modified>
</cp:coreProperties>
</file>